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0" w:after="0" w:line="485" w:lineRule="exact"/>
        <w:ind w:left="1392" w:right="0" w:firstLine="0"/>
        <w:jc w:val="left"/>
        <w:rPr>
          <w:rFonts w:ascii="Times New Roman"/>
          <w:color w:val="000000"/>
          <w:spacing w:val="0"/>
          <w:sz w:val="36"/>
        </w:rPr>
      </w:pPr>
      <w:bookmarkStart w:id="0" w:name="br1"/>
      <w:bookmarkEnd w:id="0"/>
      <w:r>
        <w:rPr>
          <w:rFonts w:ascii="SAPARG+MicrosoftYaHei-Bold" w:hAnsi="SAPARG+MicrosoftYaHei-Bold" w:cs="SAPARG+MicrosoftYaHei-Bold"/>
          <w:color w:val="333333"/>
          <w:spacing w:val="0"/>
          <w:sz w:val="36"/>
        </w:rPr>
        <w:t>汇算清缴后的账务处理及列报</w:t>
      </w:r>
    </w:p>
    <w:p>
      <w:pPr>
        <w:spacing w:before="371" w:after="0" w:line="327" w:lineRule="exact"/>
        <w:ind w:left="0" w:right="0" w:firstLine="0"/>
        <w:jc w:val="left"/>
        <w:rPr>
          <w:rFonts w:ascii="Times New Roman"/>
          <w:color w:val="000000"/>
          <w:spacing w:val="0"/>
          <w:sz w:val="24"/>
        </w:rPr>
      </w:pPr>
      <w:r>
        <w:rPr>
          <w:rFonts w:ascii="SAPARG+MicrosoftYaHei-Bold" w:hAnsi="SAPARG+MicrosoftYaHei-Bold" w:cs="SAPARG+MicrosoftYaHei-Bold"/>
          <w:color w:val="3C3C3C"/>
          <w:spacing w:val="0"/>
          <w:sz w:val="24"/>
        </w:rPr>
        <w:t>方案一</w:t>
      </w:r>
    </w:p>
    <w:p>
      <w:pPr>
        <w:spacing w:before="453" w:after="0" w:line="327" w:lineRule="exact"/>
        <w:ind w:left="0" w:right="0" w:firstLine="0"/>
        <w:jc w:val="left"/>
        <w:rPr>
          <w:rFonts w:ascii="Times New Roman"/>
          <w:color w:val="000000"/>
          <w:spacing w:val="0"/>
          <w:sz w:val="24"/>
        </w:rPr>
      </w:pPr>
      <w:r>
        <w:rPr>
          <w:rFonts w:ascii="KQESJV+MicrosoftYaHei" w:hAnsi="KQESJV+MicrosoftYaHei" w:cs="KQESJV+MicrosoftYaHei"/>
          <w:color w:val="3C3C3C"/>
          <w:spacing w:val="0"/>
          <w:sz w:val="24"/>
        </w:rPr>
        <w:t>传统做法——调整以前年度损益</w:t>
      </w:r>
      <w:bookmarkStart w:id="8" w:name="_GoBack"/>
      <w:bookmarkEnd w:id="8"/>
    </w:p>
    <w:p>
      <w:pPr>
        <w:spacing w:before="453" w:after="0" w:line="327" w:lineRule="exact"/>
        <w:ind w:left="0" w:right="0" w:firstLine="0"/>
        <w:jc w:val="left"/>
        <w:rPr>
          <w:rFonts w:ascii="Times New Roman"/>
          <w:color w:val="000000"/>
          <w:spacing w:val="0"/>
          <w:sz w:val="24"/>
        </w:rPr>
      </w:pPr>
      <w:r>
        <w:rPr>
          <w:rFonts w:ascii="SAPARG+MicrosoftYaHei-Bold" w:hAnsi="SAPARG+MicrosoftYaHei-Bold" w:cs="SAPARG+MicrosoftYaHei-Bold"/>
          <w:color w:val="3C3C3C"/>
          <w:spacing w:val="0"/>
          <w:sz w:val="24"/>
        </w:rPr>
        <w:t>一、预缴税额多缴了(全年应纳所得税额少于已预缴税额)</w:t>
      </w:r>
    </w:p>
    <w:p>
      <w:pPr>
        <w:spacing w:before="453" w:after="0" w:line="327" w:lineRule="exact"/>
        <w:ind w:left="0" w:right="0" w:firstLine="0"/>
        <w:jc w:val="left"/>
        <w:rPr>
          <w:rFonts w:ascii="Times New Roman"/>
          <w:color w:val="000000"/>
          <w:spacing w:val="0"/>
          <w:sz w:val="24"/>
        </w:rPr>
      </w:pPr>
      <w:r>
        <w:rPr>
          <w:rFonts w:ascii="KQESJV+MicrosoftYaHei" w:hAnsi="KQESJV+MicrosoftYaHei" w:cs="KQESJV+MicrosoftYaHei"/>
          <w:color w:val="3C3C3C"/>
          <w:spacing w:val="0"/>
          <w:sz w:val="24"/>
        </w:rPr>
        <w:t>1、汇算清缴后，全年应纳所得税额少于已预缴税额</w:t>
      </w:r>
    </w:p>
    <w:p>
      <w:pPr>
        <w:spacing w:before="453" w:after="0" w:line="327" w:lineRule="exact"/>
        <w:ind w:left="0" w:right="0" w:firstLine="0"/>
        <w:jc w:val="left"/>
        <w:rPr>
          <w:rFonts w:ascii="Times New Roman"/>
          <w:color w:val="000000"/>
          <w:spacing w:val="0"/>
          <w:sz w:val="24"/>
        </w:rPr>
      </w:pPr>
      <w:r>
        <w:rPr>
          <w:rFonts w:ascii="KQESJV+MicrosoftYaHei" w:hAnsi="KQESJV+MicrosoftYaHei" w:cs="KQESJV+MicrosoftYaHei"/>
          <w:color w:val="3C3C3C"/>
          <w:spacing w:val="0"/>
          <w:sz w:val="24"/>
        </w:rPr>
        <w:t>借：应交税金-应交</w:t>
      </w:r>
      <w:r>
        <w:fldChar w:fldCharType="begin"/>
      </w:r>
      <w:r>
        <w:instrText xml:space="preserve"> HYPERLINK "http://baike.esnai.com/view.aspx?w=%c6%f3%d2%b5%cb%f9%b5%c3%cb%b0" </w:instrText>
      </w:r>
      <w:r>
        <w:fldChar w:fldCharType="separate"/>
      </w:r>
      <w:r>
        <w:rPr>
          <w:rFonts w:ascii="KQESJV+MicrosoftYaHei" w:hAnsi="KQESJV+MicrosoftYaHei" w:cs="KQESJV+MicrosoftYaHei"/>
          <w:color w:val="343434"/>
          <w:spacing w:val="0"/>
          <w:sz w:val="24"/>
        </w:rPr>
        <w:t>企业所得税</w:t>
      </w:r>
      <w:r>
        <w:rPr>
          <w:rFonts w:ascii="KQESJV+MicrosoftYaHei" w:hAnsi="KQESJV+MicrosoftYaHei" w:cs="KQESJV+MicrosoftYaHei"/>
          <w:color w:val="343434"/>
          <w:spacing w:val="0"/>
          <w:sz w:val="24"/>
        </w:rPr>
        <w:fldChar w:fldCharType="end"/>
      </w:r>
    </w:p>
    <w:p>
      <w:pPr>
        <w:spacing w:before="453" w:after="0" w:line="327" w:lineRule="exact"/>
        <w:ind w:left="454" w:right="0" w:firstLine="0"/>
        <w:jc w:val="left"/>
        <w:rPr>
          <w:rFonts w:ascii="Times New Roman"/>
          <w:color w:val="000000"/>
          <w:spacing w:val="0"/>
          <w:sz w:val="24"/>
        </w:rPr>
      </w:pPr>
      <w:r>
        <w:rPr>
          <w:rFonts w:ascii="KQESJV+MicrosoftYaHei" w:hAnsi="KQESJV+MicrosoftYaHei" w:cs="KQESJV+MicrosoftYaHei"/>
          <w:color w:val="3C3C3C"/>
          <w:spacing w:val="0"/>
          <w:sz w:val="24"/>
        </w:rPr>
        <w:t>贷：</w:t>
      </w:r>
      <w:r>
        <w:fldChar w:fldCharType="begin"/>
      </w:r>
      <w:r>
        <w:instrText xml:space="preserve"> HYPERLINK "http://baike.esnai.com/view.aspx?w=%d2%d4%c7%b0%c4%ea%b6%c8%cb%f0%d2%e6%b5%f7%d5%fb" </w:instrText>
      </w:r>
      <w:r>
        <w:fldChar w:fldCharType="separate"/>
      </w:r>
      <w:r>
        <w:rPr>
          <w:rFonts w:ascii="KQESJV+MicrosoftYaHei" w:hAnsi="KQESJV+MicrosoftYaHei" w:cs="KQESJV+MicrosoftYaHei"/>
          <w:color w:val="343434"/>
          <w:spacing w:val="0"/>
          <w:sz w:val="24"/>
        </w:rPr>
        <w:t>以前年度损益调整</w:t>
      </w:r>
      <w:r>
        <w:rPr>
          <w:rFonts w:ascii="KQESJV+MicrosoftYaHei" w:hAnsi="KQESJV+MicrosoftYaHei" w:cs="KQESJV+MicrosoftYaHei"/>
          <w:color w:val="343434"/>
          <w:spacing w:val="0"/>
          <w:sz w:val="24"/>
        </w:rPr>
        <w:fldChar w:fldCharType="end"/>
      </w:r>
    </w:p>
    <w:p>
      <w:pPr>
        <w:spacing w:before="453" w:after="0" w:line="327" w:lineRule="exact"/>
        <w:ind w:left="0" w:right="0" w:firstLine="0"/>
        <w:jc w:val="left"/>
        <w:rPr>
          <w:rFonts w:ascii="Times New Roman"/>
          <w:color w:val="000000"/>
          <w:spacing w:val="0"/>
          <w:sz w:val="24"/>
        </w:rPr>
      </w:pPr>
      <w:r>
        <w:rPr>
          <w:rFonts w:ascii="KQESJV+MicrosoftYaHei" w:hAnsi="KQESJV+MicrosoftYaHei" w:cs="KQESJV+MicrosoftYaHei"/>
          <w:color w:val="3C3C3C"/>
          <w:spacing w:val="0"/>
          <w:sz w:val="24"/>
        </w:rPr>
        <w:t>2、结转以前年度损益调整</w:t>
      </w:r>
    </w:p>
    <w:p>
      <w:pPr>
        <w:spacing w:before="453" w:after="0" w:line="327" w:lineRule="exact"/>
        <w:ind w:left="0" w:right="0" w:firstLine="0"/>
        <w:jc w:val="left"/>
        <w:rPr>
          <w:rFonts w:ascii="Times New Roman"/>
          <w:color w:val="000000"/>
          <w:spacing w:val="0"/>
          <w:sz w:val="24"/>
        </w:rPr>
      </w:pPr>
      <w:r>
        <w:rPr>
          <w:rFonts w:ascii="KQESJV+MicrosoftYaHei" w:hAnsi="KQESJV+MicrosoftYaHei" w:cs="KQESJV+MicrosoftYaHei"/>
          <w:color w:val="3C3C3C"/>
          <w:spacing w:val="0"/>
          <w:sz w:val="24"/>
        </w:rPr>
        <w:t>借：以前年度损益调整</w:t>
      </w:r>
    </w:p>
    <w:p>
      <w:pPr>
        <w:spacing w:before="453" w:after="0" w:line="327" w:lineRule="exact"/>
        <w:ind w:left="454" w:right="0" w:firstLine="0"/>
        <w:jc w:val="left"/>
        <w:rPr>
          <w:rFonts w:ascii="Times New Roman"/>
          <w:color w:val="000000"/>
          <w:spacing w:val="0"/>
          <w:sz w:val="24"/>
        </w:rPr>
      </w:pPr>
      <w:r>
        <w:rPr>
          <w:rFonts w:ascii="KQESJV+MicrosoftYaHei" w:hAnsi="KQESJV+MicrosoftYaHei" w:cs="KQESJV+MicrosoftYaHei"/>
          <w:color w:val="3C3C3C"/>
          <w:spacing w:val="0"/>
          <w:sz w:val="24"/>
        </w:rPr>
        <w:t>贷：</w:t>
      </w:r>
      <w:r>
        <w:fldChar w:fldCharType="begin"/>
      </w:r>
      <w:r>
        <w:instrText xml:space="preserve"> HYPERLINK "http://baike.esnai.com/view.aspx?w=%c0%fb%c8%f3%b7%d6%c5%e4" </w:instrText>
      </w:r>
      <w:r>
        <w:fldChar w:fldCharType="separate"/>
      </w:r>
      <w:r>
        <w:rPr>
          <w:rFonts w:ascii="KQESJV+MicrosoftYaHei" w:hAnsi="KQESJV+MicrosoftYaHei" w:cs="KQESJV+MicrosoftYaHei"/>
          <w:color w:val="343434"/>
          <w:spacing w:val="0"/>
          <w:sz w:val="24"/>
        </w:rPr>
        <w:t>利润分配</w:t>
      </w:r>
      <w:r>
        <w:rPr>
          <w:rFonts w:ascii="KQESJV+MicrosoftYaHei" w:hAnsi="KQESJV+MicrosoftYaHei" w:cs="KQESJV+MicrosoftYaHei"/>
          <w:color w:val="343434"/>
          <w:spacing w:val="0"/>
          <w:sz w:val="24"/>
        </w:rPr>
        <w:fldChar w:fldCharType="end"/>
      </w:r>
      <w:r>
        <w:rPr>
          <w:rFonts w:ascii="KQESJV+MicrosoftYaHei"/>
          <w:color w:val="3C3C3C"/>
          <w:spacing w:val="-1"/>
          <w:sz w:val="24"/>
        </w:rPr>
        <w:t>-</w:t>
      </w:r>
      <w:r>
        <w:fldChar w:fldCharType="begin"/>
      </w:r>
      <w:r>
        <w:instrText xml:space="preserve"> HYPERLINK "http://baike.esnai.com/view.aspx?w=%ce%b4%b7%d6%c5%e4%c0%fb%c8%f3" </w:instrText>
      </w:r>
      <w:r>
        <w:fldChar w:fldCharType="separate"/>
      </w:r>
      <w:r>
        <w:rPr>
          <w:rFonts w:ascii="KQESJV+MicrosoftYaHei" w:hAnsi="KQESJV+MicrosoftYaHei" w:cs="KQESJV+MicrosoftYaHei"/>
          <w:color w:val="343434"/>
          <w:spacing w:val="0"/>
          <w:sz w:val="24"/>
        </w:rPr>
        <w:t>未分配利润</w:t>
      </w:r>
      <w:r>
        <w:rPr>
          <w:rFonts w:ascii="KQESJV+MicrosoftYaHei" w:hAnsi="KQESJV+MicrosoftYaHei" w:cs="KQESJV+MicrosoftYaHei"/>
          <w:color w:val="343434"/>
          <w:spacing w:val="0"/>
          <w:sz w:val="24"/>
        </w:rPr>
        <w:fldChar w:fldCharType="end"/>
      </w:r>
    </w:p>
    <w:p>
      <w:pPr>
        <w:spacing w:before="453" w:after="0" w:line="327" w:lineRule="exact"/>
        <w:ind w:left="0" w:right="0" w:firstLine="0"/>
        <w:jc w:val="left"/>
        <w:rPr>
          <w:rFonts w:ascii="Times New Roman"/>
          <w:color w:val="000000"/>
          <w:spacing w:val="0"/>
          <w:sz w:val="24"/>
        </w:rPr>
      </w:pPr>
      <w:r>
        <w:rPr>
          <w:rFonts w:ascii="KQESJV+MicrosoftYaHei" w:hAnsi="KQESJV+MicrosoftYaHei" w:cs="KQESJV+MicrosoftYaHei"/>
          <w:color w:val="3C3C3C"/>
          <w:spacing w:val="0"/>
          <w:sz w:val="24"/>
        </w:rPr>
        <w:t>3、调整“</w:t>
      </w:r>
      <w:r>
        <w:fldChar w:fldCharType="begin"/>
      </w:r>
      <w:r>
        <w:instrText xml:space="preserve"> HYPERLINK "http://baike.esnai.com/view.aspx?w=%c0%fb%c8%f3" </w:instrText>
      </w:r>
      <w:r>
        <w:fldChar w:fldCharType="separate"/>
      </w:r>
      <w:r>
        <w:rPr>
          <w:rFonts w:ascii="KQESJV+MicrosoftYaHei" w:hAnsi="KQESJV+MicrosoftYaHei" w:cs="KQESJV+MicrosoftYaHei"/>
          <w:color w:val="343434"/>
          <w:spacing w:val="0"/>
          <w:sz w:val="24"/>
        </w:rPr>
        <w:t>利润</w:t>
      </w:r>
      <w:r>
        <w:rPr>
          <w:rFonts w:ascii="KQESJV+MicrosoftYaHei" w:hAnsi="KQESJV+MicrosoftYaHei" w:cs="KQESJV+MicrosoftYaHei"/>
          <w:color w:val="343434"/>
          <w:spacing w:val="0"/>
          <w:sz w:val="24"/>
        </w:rPr>
        <w:fldChar w:fldCharType="end"/>
      </w:r>
      <w:r>
        <w:rPr>
          <w:rFonts w:ascii="KQESJV+MicrosoftYaHei" w:hAnsi="KQESJV+MicrosoftYaHei" w:cs="KQESJV+MicrosoftYaHei"/>
          <w:color w:val="3C3C3C"/>
          <w:spacing w:val="0"/>
          <w:sz w:val="24"/>
        </w:rPr>
        <w:t>分配”有关数额</w:t>
      </w:r>
      <w:r>
        <w:rPr>
          <w:rFonts w:ascii="Times New Roman"/>
          <w:color w:val="3C3C3C"/>
          <w:spacing w:val="22"/>
          <w:sz w:val="24"/>
        </w:rPr>
        <w:t xml:space="preserve"> </w:t>
      </w:r>
      <w:r>
        <w:rPr>
          <w:rFonts w:ascii="KQESJV+MicrosoftYaHei" w:hAnsi="KQESJV+MicrosoftYaHei" w:cs="KQESJV+MicrosoftYaHei"/>
          <w:color w:val="3C3C3C"/>
          <w:spacing w:val="0"/>
          <w:sz w:val="24"/>
        </w:rPr>
        <w:t>如没有计提</w:t>
      </w:r>
      <w:r>
        <w:fldChar w:fldCharType="begin"/>
      </w:r>
      <w:r>
        <w:instrText xml:space="preserve"> HYPERLINK "http://baike.esnai.com/view.aspx?w=%d3%af%d3%e0%b9%ab%bb%fd" </w:instrText>
      </w:r>
      <w:r>
        <w:fldChar w:fldCharType="separate"/>
      </w:r>
      <w:r>
        <w:rPr>
          <w:rFonts w:ascii="KQESJV+MicrosoftYaHei" w:hAnsi="KQESJV+MicrosoftYaHei" w:cs="KQESJV+MicrosoftYaHei"/>
          <w:color w:val="343434"/>
          <w:spacing w:val="0"/>
          <w:sz w:val="24"/>
        </w:rPr>
        <w:t>盈余公积</w:t>
      </w:r>
      <w:r>
        <w:rPr>
          <w:rFonts w:ascii="KQESJV+MicrosoftYaHei" w:hAnsi="KQESJV+MicrosoftYaHei" w:cs="KQESJV+MicrosoftYaHei"/>
          <w:color w:val="343434"/>
          <w:spacing w:val="0"/>
          <w:sz w:val="24"/>
        </w:rPr>
        <w:fldChar w:fldCharType="end"/>
      </w:r>
      <w:r>
        <w:rPr>
          <w:rFonts w:ascii="KQESJV+MicrosoftYaHei" w:hAnsi="KQESJV+MicrosoftYaHei" w:cs="KQESJV+MicrosoftYaHei"/>
          <w:color w:val="3C3C3C"/>
          <w:spacing w:val="0"/>
          <w:sz w:val="24"/>
        </w:rPr>
        <w:t>金，不需要该笔分类)</w:t>
      </w:r>
    </w:p>
    <w:p>
      <w:pPr>
        <w:spacing w:before="453" w:after="0" w:line="327" w:lineRule="exact"/>
        <w:ind w:left="0" w:right="0" w:firstLine="0"/>
        <w:jc w:val="left"/>
        <w:rPr>
          <w:rFonts w:ascii="Times New Roman"/>
          <w:color w:val="000000"/>
          <w:spacing w:val="0"/>
          <w:sz w:val="24"/>
        </w:rPr>
      </w:pPr>
      <w:r>
        <w:rPr>
          <w:rFonts w:ascii="KQESJV+MicrosoftYaHei" w:hAnsi="KQESJV+MicrosoftYaHei" w:cs="KQESJV+MicrosoftYaHei"/>
          <w:color w:val="3C3C3C"/>
          <w:spacing w:val="0"/>
          <w:sz w:val="24"/>
        </w:rPr>
        <w:t>借：利润分配-未分配利润</w:t>
      </w:r>
    </w:p>
    <w:p>
      <w:pPr>
        <w:spacing w:before="453" w:after="0" w:line="327" w:lineRule="exact"/>
        <w:ind w:left="574" w:right="0" w:firstLine="0"/>
        <w:jc w:val="left"/>
        <w:rPr>
          <w:rFonts w:ascii="Times New Roman"/>
          <w:color w:val="000000"/>
          <w:spacing w:val="0"/>
          <w:sz w:val="24"/>
        </w:rPr>
      </w:pPr>
      <w:r>
        <w:rPr>
          <w:rFonts w:ascii="KQESJV+MicrosoftYaHei" w:hAnsi="KQESJV+MicrosoftYaHei" w:cs="KQESJV+MicrosoftYaHei"/>
          <w:color w:val="3C3C3C"/>
          <w:spacing w:val="0"/>
          <w:sz w:val="24"/>
        </w:rPr>
        <w:t>贷：盈余公积-法定盈余公积</w:t>
      </w:r>
    </w:p>
    <w:p>
      <w:pPr>
        <w:spacing w:before="453" w:after="0" w:line="327" w:lineRule="exact"/>
        <w:ind w:left="1145" w:right="0" w:firstLine="0"/>
        <w:jc w:val="left"/>
        <w:rPr>
          <w:rFonts w:ascii="Times New Roman"/>
          <w:color w:val="000000"/>
          <w:spacing w:val="0"/>
          <w:sz w:val="24"/>
        </w:rPr>
      </w:pPr>
      <w:r>
        <w:rPr>
          <w:rFonts w:ascii="KQESJV+MicrosoftYaHei" w:hAnsi="KQESJV+MicrosoftYaHei" w:cs="KQESJV+MicrosoftYaHei"/>
          <w:color w:val="3C3C3C"/>
          <w:spacing w:val="0"/>
          <w:sz w:val="24"/>
        </w:rPr>
        <w:t>盈余公积-法定公益金</w:t>
      </w:r>
    </w:p>
    <w:p>
      <w:pPr>
        <w:spacing w:before="453" w:after="0" w:line="327" w:lineRule="exact"/>
        <w:ind w:left="0" w:right="0" w:firstLine="0"/>
        <w:jc w:val="left"/>
        <w:rPr>
          <w:rFonts w:ascii="Times New Roman"/>
          <w:color w:val="000000"/>
          <w:spacing w:val="0"/>
          <w:sz w:val="24"/>
        </w:rPr>
      </w:pPr>
      <w:r>
        <w:rPr>
          <w:rFonts w:ascii="KQESJV+MicrosoftYaHei" w:hAnsi="KQESJV+MicrosoftYaHei" w:cs="KQESJV+MicrosoftYaHei"/>
          <w:color w:val="3C3C3C"/>
          <w:spacing w:val="0"/>
          <w:sz w:val="24"/>
        </w:rPr>
        <w:t>4.多预缴税额两种情况处理：</w:t>
      </w:r>
      <w:r>
        <w:fldChar w:fldCharType="begin"/>
      </w:r>
      <w:r>
        <w:instrText xml:space="preserve"> HYPERLINK "http://baike.esnai.com/view.aspx?w=%cd%cb%cb%b0" </w:instrText>
      </w:r>
      <w:r>
        <w:fldChar w:fldCharType="separate"/>
      </w:r>
      <w:r>
        <w:rPr>
          <w:rFonts w:ascii="KQESJV+MicrosoftYaHei" w:hAnsi="KQESJV+MicrosoftYaHei" w:cs="KQESJV+MicrosoftYaHei"/>
          <w:color w:val="343434"/>
          <w:spacing w:val="0"/>
          <w:sz w:val="24"/>
        </w:rPr>
        <w:t>退税</w:t>
      </w:r>
      <w:r>
        <w:rPr>
          <w:rFonts w:ascii="KQESJV+MicrosoftYaHei" w:hAnsi="KQESJV+MicrosoftYaHei" w:cs="KQESJV+MicrosoftYaHei"/>
          <w:color w:val="343434"/>
          <w:spacing w:val="0"/>
          <w:sz w:val="24"/>
        </w:rPr>
        <w:fldChar w:fldCharType="end"/>
      </w:r>
      <w:r>
        <w:rPr>
          <w:rFonts w:ascii="KQESJV+MicrosoftYaHei" w:hAnsi="KQESJV+MicrosoftYaHei" w:cs="KQESJV+MicrosoftYaHei"/>
          <w:color w:val="3C3C3C"/>
          <w:spacing w:val="0"/>
          <w:sz w:val="24"/>
        </w:rPr>
        <w:t>或者抵税</w:t>
      </w:r>
    </w:p>
    <w:p>
      <w:pPr>
        <w:spacing w:before="453" w:after="0" w:line="327" w:lineRule="exact"/>
        <w:ind w:left="0" w:right="0" w:firstLine="0"/>
        <w:jc w:val="left"/>
        <w:rPr>
          <w:rFonts w:ascii="Times New Roman"/>
          <w:color w:val="000000"/>
          <w:spacing w:val="0"/>
          <w:sz w:val="24"/>
        </w:rPr>
      </w:pPr>
      <w:r>
        <w:rPr>
          <w:rFonts w:ascii="KQESJV+MicrosoftYaHei" w:hAnsi="KQESJV+MicrosoftYaHei" w:cs="KQESJV+MicrosoftYaHei"/>
          <w:color w:val="3C3C3C"/>
          <w:spacing w:val="0"/>
          <w:sz w:val="24"/>
        </w:rPr>
        <w:t>(1)经税务机关审核批准退还多缴税款：</w:t>
      </w:r>
    </w:p>
    <w:p>
      <w:pPr>
        <w:spacing w:before="453" w:after="0" w:line="327" w:lineRule="exact"/>
        <w:ind w:left="0" w:right="0" w:firstLine="0"/>
        <w:jc w:val="left"/>
        <w:rPr>
          <w:rFonts w:ascii="Times New Roman"/>
          <w:color w:val="000000"/>
          <w:spacing w:val="0"/>
          <w:sz w:val="18"/>
        </w:rPr>
      </w:pPr>
      <w:r>
        <w:rPr>
          <w:rFonts w:ascii="KQESJV+MicrosoftYaHei" w:hAnsi="KQESJV+MicrosoftYaHei" w:cs="KQESJV+MicrosoftYaHei"/>
          <w:color w:val="3C3C3C"/>
          <w:spacing w:val="0"/>
          <w:sz w:val="24"/>
        </w:rPr>
        <w:t>借：</w:t>
      </w:r>
      <w:r>
        <w:fldChar w:fldCharType="begin"/>
      </w:r>
      <w:r>
        <w:instrText xml:space="preserve"> HYPERLINK "http://baike.esnai.com/view.aspx?w=%d2%f8%d0%d0%b4%e6%bf%ee" </w:instrText>
      </w:r>
      <w:r>
        <w:fldChar w:fldCharType="separate"/>
      </w:r>
      <w:r>
        <w:rPr>
          <w:rFonts w:ascii="KQESJV+MicrosoftYaHei" w:hAnsi="KQESJV+MicrosoftYaHei" w:cs="KQESJV+MicrosoftYaHei"/>
          <w:color w:val="343434"/>
          <w:spacing w:val="0"/>
          <w:sz w:val="24"/>
        </w:rPr>
        <w:t>银行存款</w:t>
      </w:r>
      <w:r>
        <w:rPr>
          <w:rFonts w:ascii="KQESJV+MicrosoftYaHei" w:hAnsi="KQESJV+MicrosoftYaHei" w:cs="KQESJV+MicrosoftYaHei"/>
          <w:color w:val="343434"/>
          <w:spacing w:val="0"/>
          <w:sz w:val="24"/>
        </w:rPr>
        <w:fldChar w:fldCharType="end"/>
      </w:r>
    </w:p>
    <w:p>
      <w:pPr>
        <w:spacing w:before="0" w:after="0" w:line="0" w:lineRule="atLeast"/>
        <w:ind w:left="0" w:right="0" w:firstLine="0"/>
        <w:jc w:val="left"/>
        <w:rPr>
          <w:rFonts w:ascii="Arial"/>
          <w:color w:val="FF0000"/>
          <w:spacing w:val="0"/>
          <w:sz w:val="2"/>
        </w:rPr>
      </w:pPr>
    </w:p>
    <w:p>
      <w:pPr>
        <w:spacing w:before="0" w:after="0" w:line="0" w:lineRule="atLeast"/>
        <w:ind w:left="0" w:right="0" w:firstLine="0"/>
        <w:jc w:val="left"/>
        <w:sectPr>
          <w:footerReference r:id="rId5" w:type="default"/>
          <w:pgSz w:w="11900" w:h="16820"/>
          <w:pgMar w:top="1944" w:right="1803" w:bottom="1797" w:left="1803" w:header="720" w:footer="720" w:gutter="0"/>
          <w:pgNumType w:fmt="decimal" w:start="1"/>
          <w:cols w:space="720" w:num="1"/>
          <w:docGrid w:linePitch="1" w:charSpace="0"/>
        </w:sectPr>
      </w:pPr>
      <w:r>
        <w:rPr>
          <w:rFonts w:ascii="Arial"/>
          <w:color w:val="FF0000"/>
          <w:spacing w:val="0"/>
          <w:sz w:val="2"/>
        </w:rPr>
        <w:cr/>
      </w:r>
      <w:r>
        <w:rPr>
          <w:rFonts w:ascii="Arial"/>
          <w:color w:val="FF0000"/>
          <w:spacing w:val="0"/>
          <w:sz w:val="2"/>
        </w:rPr>
        <w:br w:type="page"/>
      </w:r>
    </w:p>
    <w:p>
      <w:pPr>
        <w:spacing w:before="0" w:after="0" w:line="0" w:lineRule="atLeast"/>
        <w:ind w:left="0" w:right="0" w:firstLine="0"/>
        <w:jc w:val="left"/>
        <w:rPr>
          <w:rFonts w:ascii="Arial"/>
          <w:color w:val="FF0000"/>
          <w:spacing w:val="0"/>
          <w:sz w:val="2"/>
        </w:rPr>
      </w:pPr>
    </w:p>
    <w:p>
      <w:pPr>
        <w:spacing w:before="0" w:after="0" w:line="327" w:lineRule="exact"/>
        <w:ind w:left="574" w:right="0" w:firstLine="0"/>
        <w:jc w:val="left"/>
        <w:rPr>
          <w:rFonts w:ascii="Times New Roman"/>
          <w:color w:val="000000"/>
          <w:spacing w:val="0"/>
          <w:sz w:val="24"/>
        </w:rPr>
      </w:pPr>
      <w:bookmarkStart w:id="1" w:name="br2"/>
      <w:bookmarkEnd w:id="1"/>
      <w:r>
        <w:rPr>
          <w:rFonts w:ascii="KQESJV+MicrosoftYaHei" w:hAnsi="KQESJV+MicrosoftYaHei" w:cs="KQESJV+MicrosoftYaHei"/>
          <w:color w:val="3C3C3C"/>
          <w:spacing w:val="0"/>
          <w:sz w:val="24"/>
        </w:rPr>
        <w:t>贷：</w:t>
      </w:r>
      <w:r>
        <w:fldChar w:fldCharType="begin"/>
      </w:r>
      <w:r>
        <w:instrText xml:space="preserve"> HYPERLINK "http://baike.esnai.com/view.aspx?w=%d3%a6%bd%bb%cb%b0%b7%d1" </w:instrText>
      </w:r>
      <w:r>
        <w:fldChar w:fldCharType="separate"/>
      </w:r>
      <w:r>
        <w:rPr>
          <w:rFonts w:ascii="KQESJV+MicrosoftYaHei" w:hAnsi="KQESJV+MicrosoftYaHei" w:cs="KQESJV+MicrosoftYaHei"/>
          <w:color w:val="343434"/>
          <w:spacing w:val="0"/>
          <w:sz w:val="24"/>
        </w:rPr>
        <w:t>应交税费</w:t>
      </w:r>
      <w:r>
        <w:rPr>
          <w:rFonts w:ascii="KQESJV+MicrosoftYaHei" w:hAnsi="KQESJV+MicrosoftYaHei" w:cs="KQESJV+MicrosoftYaHei"/>
          <w:color w:val="343434"/>
          <w:spacing w:val="0"/>
          <w:sz w:val="24"/>
        </w:rPr>
        <w:fldChar w:fldCharType="end"/>
      </w:r>
      <w:r>
        <w:rPr>
          <w:rFonts w:ascii="KQESJV+MicrosoftYaHei" w:hAnsi="KQESJV+MicrosoftYaHei" w:cs="KQESJV+MicrosoftYaHei"/>
          <w:color w:val="3C3C3C"/>
          <w:spacing w:val="0"/>
          <w:sz w:val="24"/>
        </w:rPr>
        <w:t>-应交企业所得税</w:t>
      </w:r>
    </w:p>
    <w:p>
      <w:pPr>
        <w:spacing w:before="453" w:after="0" w:line="327" w:lineRule="exact"/>
        <w:ind w:left="0" w:right="0" w:firstLine="0"/>
        <w:jc w:val="left"/>
        <w:rPr>
          <w:rFonts w:ascii="Times New Roman"/>
          <w:color w:val="000000"/>
          <w:spacing w:val="0"/>
          <w:sz w:val="24"/>
        </w:rPr>
      </w:pPr>
      <w:r>
        <w:rPr>
          <w:rFonts w:ascii="KQESJV+MicrosoftYaHei" w:hAnsi="KQESJV+MicrosoftYaHei" w:cs="KQESJV+MicrosoftYaHei"/>
          <w:color w:val="3C3C3C"/>
          <w:spacing w:val="0"/>
          <w:sz w:val="24"/>
        </w:rPr>
        <w:t>(2)对多缴所得税额不办理退税，用以抵缴下年度预缴所得税</w:t>
      </w:r>
    </w:p>
    <w:p>
      <w:pPr>
        <w:spacing w:before="453" w:after="0" w:line="327" w:lineRule="exact"/>
        <w:ind w:left="0" w:right="0" w:firstLine="0"/>
        <w:jc w:val="left"/>
        <w:rPr>
          <w:rFonts w:ascii="Times New Roman"/>
          <w:color w:val="000000"/>
          <w:spacing w:val="0"/>
          <w:sz w:val="24"/>
        </w:rPr>
      </w:pPr>
      <w:r>
        <w:rPr>
          <w:rFonts w:ascii="KQESJV+MicrosoftYaHei" w:hAnsi="KQESJV+MicrosoftYaHei" w:cs="KQESJV+MicrosoftYaHei"/>
          <w:color w:val="3C3C3C"/>
          <w:spacing w:val="0"/>
          <w:sz w:val="24"/>
        </w:rPr>
        <w:t>借：所得税费用</w:t>
      </w:r>
    </w:p>
    <w:p>
      <w:pPr>
        <w:spacing w:before="453" w:after="0" w:line="327" w:lineRule="exact"/>
        <w:ind w:left="454" w:right="0" w:firstLine="0"/>
        <w:jc w:val="left"/>
        <w:rPr>
          <w:rFonts w:ascii="Times New Roman"/>
          <w:color w:val="000000"/>
          <w:spacing w:val="0"/>
          <w:sz w:val="24"/>
        </w:rPr>
      </w:pPr>
      <w:r>
        <w:rPr>
          <w:rFonts w:ascii="KQESJV+MicrosoftYaHei" w:hAnsi="KQESJV+MicrosoftYaHei" w:cs="KQESJV+MicrosoftYaHei"/>
          <w:color w:val="3C3C3C"/>
          <w:spacing w:val="0"/>
          <w:sz w:val="24"/>
        </w:rPr>
        <w:t>贷：应交税费-应交企业所得税</w:t>
      </w:r>
    </w:p>
    <w:p>
      <w:pPr>
        <w:spacing w:before="453" w:after="0" w:line="327" w:lineRule="exact"/>
        <w:ind w:left="0" w:right="0" w:firstLine="0"/>
        <w:jc w:val="left"/>
        <w:rPr>
          <w:rFonts w:ascii="Times New Roman"/>
          <w:color w:val="000000"/>
          <w:spacing w:val="0"/>
          <w:sz w:val="24"/>
        </w:rPr>
      </w:pPr>
      <w:r>
        <w:rPr>
          <w:rFonts w:ascii="SAPARG+MicrosoftYaHei-Bold" w:hAnsi="SAPARG+MicrosoftYaHei-Bold" w:cs="SAPARG+MicrosoftYaHei-Bold"/>
          <w:color w:val="3C3C3C"/>
          <w:spacing w:val="0"/>
          <w:sz w:val="24"/>
        </w:rPr>
        <w:t>二、补缴企业所得税</w:t>
      </w:r>
    </w:p>
    <w:p>
      <w:pPr>
        <w:spacing w:before="453" w:after="0" w:line="327" w:lineRule="exact"/>
        <w:ind w:left="0" w:right="0" w:firstLine="0"/>
        <w:jc w:val="left"/>
        <w:rPr>
          <w:rFonts w:ascii="Times New Roman"/>
          <w:color w:val="000000"/>
          <w:spacing w:val="0"/>
          <w:sz w:val="24"/>
        </w:rPr>
      </w:pPr>
      <w:r>
        <w:rPr>
          <w:rFonts w:ascii="KQESJV+MicrosoftYaHei" w:hAnsi="KQESJV+MicrosoftYaHei" w:cs="KQESJV+MicrosoftYaHei"/>
          <w:color w:val="3C3C3C"/>
          <w:spacing w:val="0"/>
          <w:sz w:val="24"/>
        </w:rPr>
        <w:t>年度汇算清缴，全年应交所得税额减去已预缴税额，正数是应补税额：</w:t>
      </w:r>
    </w:p>
    <w:p>
      <w:pPr>
        <w:spacing w:before="453" w:after="0" w:line="327" w:lineRule="exact"/>
        <w:ind w:left="0" w:right="0" w:firstLine="0"/>
        <w:jc w:val="left"/>
        <w:rPr>
          <w:rFonts w:ascii="Times New Roman"/>
          <w:color w:val="000000"/>
          <w:spacing w:val="0"/>
          <w:sz w:val="24"/>
        </w:rPr>
      </w:pPr>
      <w:r>
        <w:rPr>
          <w:rFonts w:ascii="KQESJV+MicrosoftYaHei" w:hAnsi="KQESJV+MicrosoftYaHei" w:cs="KQESJV+MicrosoftYaHei"/>
          <w:color w:val="3C3C3C"/>
          <w:spacing w:val="0"/>
          <w:sz w:val="24"/>
        </w:rPr>
        <w:t>1、汇算清缴后，补缴企业所得税</w:t>
      </w:r>
    </w:p>
    <w:p>
      <w:pPr>
        <w:spacing w:before="453" w:after="0" w:line="327" w:lineRule="exact"/>
        <w:ind w:left="0" w:right="0" w:firstLine="0"/>
        <w:jc w:val="left"/>
        <w:rPr>
          <w:rFonts w:ascii="Times New Roman"/>
          <w:color w:val="000000"/>
          <w:spacing w:val="0"/>
          <w:sz w:val="24"/>
        </w:rPr>
      </w:pPr>
      <w:r>
        <w:rPr>
          <w:rFonts w:ascii="KQESJV+MicrosoftYaHei" w:hAnsi="KQESJV+MicrosoftYaHei" w:cs="KQESJV+MicrosoftYaHei"/>
          <w:color w:val="3C3C3C"/>
          <w:spacing w:val="0"/>
          <w:sz w:val="24"/>
        </w:rPr>
        <w:t>借：以前年度损益调整</w:t>
      </w:r>
    </w:p>
    <w:p>
      <w:pPr>
        <w:spacing w:before="453" w:after="0" w:line="327" w:lineRule="exact"/>
        <w:ind w:left="454" w:right="0" w:firstLine="0"/>
        <w:jc w:val="left"/>
        <w:rPr>
          <w:rFonts w:ascii="Times New Roman"/>
          <w:color w:val="000000"/>
          <w:spacing w:val="0"/>
          <w:sz w:val="24"/>
        </w:rPr>
      </w:pPr>
      <w:r>
        <w:rPr>
          <w:rFonts w:ascii="KQESJV+MicrosoftYaHei" w:hAnsi="KQESJV+MicrosoftYaHei" w:cs="KQESJV+MicrosoftYaHei"/>
          <w:color w:val="3C3C3C"/>
          <w:spacing w:val="0"/>
          <w:sz w:val="24"/>
        </w:rPr>
        <w:t>贷：应交税费--应交企业所得税</w:t>
      </w:r>
    </w:p>
    <w:p>
      <w:pPr>
        <w:spacing w:before="453" w:after="0" w:line="327" w:lineRule="exact"/>
        <w:ind w:left="0" w:right="0" w:firstLine="0"/>
        <w:jc w:val="left"/>
        <w:rPr>
          <w:rFonts w:ascii="Times New Roman"/>
          <w:color w:val="000000"/>
          <w:spacing w:val="0"/>
          <w:sz w:val="24"/>
        </w:rPr>
      </w:pPr>
      <w:r>
        <w:rPr>
          <w:rFonts w:ascii="KQESJV+MicrosoftYaHei" w:hAnsi="KQESJV+MicrosoftYaHei" w:cs="KQESJV+MicrosoftYaHei"/>
          <w:color w:val="3C3C3C"/>
          <w:spacing w:val="0"/>
          <w:sz w:val="24"/>
        </w:rPr>
        <w:t>2、缴纳年度汇算清应缴税款</w:t>
      </w:r>
    </w:p>
    <w:p>
      <w:pPr>
        <w:spacing w:before="453" w:after="0" w:line="327" w:lineRule="exact"/>
        <w:ind w:left="0" w:right="0" w:firstLine="0"/>
        <w:jc w:val="left"/>
        <w:rPr>
          <w:rFonts w:ascii="Times New Roman"/>
          <w:color w:val="000000"/>
          <w:spacing w:val="0"/>
          <w:sz w:val="24"/>
        </w:rPr>
      </w:pPr>
      <w:r>
        <w:rPr>
          <w:rFonts w:ascii="KQESJV+MicrosoftYaHei" w:hAnsi="KQESJV+MicrosoftYaHei" w:cs="KQESJV+MicrosoftYaHei"/>
          <w:color w:val="3C3C3C"/>
          <w:spacing w:val="0"/>
          <w:sz w:val="24"/>
        </w:rPr>
        <w:t>借：应交税费--应交企业所得税</w:t>
      </w:r>
    </w:p>
    <w:p>
      <w:pPr>
        <w:spacing w:before="453" w:after="0" w:line="327" w:lineRule="exact"/>
        <w:ind w:left="454" w:right="0" w:firstLine="0"/>
        <w:jc w:val="left"/>
        <w:rPr>
          <w:rFonts w:ascii="Times New Roman"/>
          <w:color w:val="000000"/>
          <w:spacing w:val="0"/>
          <w:sz w:val="24"/>
        </w:rPr>
      </w:pPr>
      <w:r>
        <w:rPr>
          <w:rFonts w:ascii="KQESJV+MicrosoftYaHei" w:hAnsi="KQESJV+MicrosoftYaHei" w:cs="KQESJV+MicrosoftYaHei"/>
          <w:color w:val="3C3C3C"/>
          <w:spacing w:val="0"/>
          <w:sz w:val="24"/>
        </w:rPr>
        <w:t>贷：</w:t>
      </w:r>
      <w:r>
        <w:fldChar w:fldCharType="begin"/>
      </w:r>
      <w:r>
        <w:instrText xml:space="preserve"> HYPERLINK "http://baike.esnai.com/view.aspx?w=%d2%f8%d0%d0" </w:instrText>
      </w:r>
      <w:r>
        <w:fldChar w:fldCharType="separate"/>
      </w:r>
      <w:r>
        <w:rPr>
          <w:rFonts w:ascii="KQESJV+MicrosoftYaHei" w:hAnsi="KQESJV+MicrosoftYaHei" w:cs="KQESJV+MicrosoftYaHei"/>
          <w:color w:val="343434"/>
          <w:spacing w:val="0"/>
          <w:sz w:val="24"/>
        </w:rPr>
        <w:t>银行</w:t>
      </w:r>
      <w:r>
        <w:rPr>
          <w:rFonts w:ascii="KQESJV+MicrosoftYaHei" w:hAnsi="KQESJV+MicrosoftYaHei" w:cs="KQESJV+MicrosoftYaHei"/>
          <w:color w:val="343434"/>
          <w:spacing w:val="0"/>
          <w:sz w:val="24"/>
        </w:rPr>
        <w:fldChar w:fldCharType="end"/>
      </w:r>
      <w:r>
        <w:fldChar w:fldCharType="begin"/>
      </w:r>
      <w:r>
        <w:instrText xml:space="preserve"> HYPERLINK "http://baike.esnai.com/view.aspx?w=%b4%e6%bf%ee" </w:instrText>
      </w:r>
      <w:r>
        <w:fldChar w:fldCharType="separate"/>
      </w:r>
      <w:r>
        <w:rPr>
          <w:rFonts w:ascii="KQESJV+MicrosoftYaHei" w:hAnsi="KQESJV+MicrosoftYaHei" w:cs="KQESJV+MicrosoftYaHei"/>
          <w:color w:val="343434"/>
          <w:spacing w:val="0"/>
          <w:sz w:val="24"/>
        </w:rPr>
        <w:t>存款</w:t>
      </w:r>
      <w:r>
        <w:rPr>
          <w:rFonts w:ascii="KQESJV+MicrosoftYaHei" w:hAnsi="KQESJV+MicrosoftYaHei" w:cs="KQESJV+MicrosoftYaHei"/>
          <w:color w:val="343434"/>
          <w:spacing w:val="0"/>
          <w:sz w:val="24"/>
        </w:rPr>
        <w:fldChar w:fldCharType="end"/>
      </w:r>
    </w:p>
    <w:p>
      <w:pPr>
        <w:spacing w:before="453" w:after="0" w:line="327" w:lineRule="exact"/>
        <w:ind w:left="0" w:right="0" w:firstLine="0"/>
        <w:jc w:val="left"/>
        <w:rPr>
          <w:rFonts w:ascii="Times New Roman"/>
          <w:color w:val="000000"/>
          <w:spacing w:val="0"/>
          <w:sz w:val="24"/>
        </w:rPr>
      </w:pPr>
      <w:r>
        <w:rPr>
          <w:rFonts w:ascii="KQESJV+MicrosoftYaHei" w:hAnsi="KQESJV+MicrosoftYaHei" w:cs="KQESJV+MicrosoftYaHei"/>
          <w:color w:val="3C3C3C"/>
          <w:spacing w:val="0"/>
          <w:sz w:val="24"/>
        </w:rPr>
        <w:t>3、结转以前年度损益调整</w:t>
      </w:r>
    </w:p>
    <w:p>
      <w:pPr>
        <w:spacing w:before="453" w:after="0" w:line="327" w:lineRule="exact"/>
        <w:ind w:left="0" w:right="0" w:firstLine="0"/>
        <w:jc w:val="left"/>
        <w:rPr>
          <w:rFonts w:ascii="Times New Roman"/>
          <w:color w:val="000000"/>
          <w:spacing w:val="0"/>
          <w:sz w:val="24"/>
        </w:rPr>
      </w:pPr>
      <w:r>
        <w:rPr>
          <w:rFonts w:ascii="KQESJV+MicrosoftYaHei" w:hAnsi="KQESJV+MicrosoftYaHei" w:cs="KQESJV+MicrosoftYaHei"/>
          <w:color w:val="3C3C3C"/>
          <w:spacing w:val="0"/>
          <w:sz w:val="24"/>
        </w:rPr>
        <w:t>借：利润分配-未分配利润</w:t>
      </w:r>
    </w:p>
    <w:p>
      <w:pPr>
        <w:spacing w:before="453" w:after="0" w:line="327" w:lineRule="exact"/>
        <w:ind w:left="454" w:right="0" w:firstLine="0"/>
        <w:jc w:val="left"/>
        <w:rPr>
          <w:rFonts w:ascii="Times New Roman"/>
          <w:color w:val="000000"/>
          <w:spacing w:val="0"/>
          <w:sz w:val="24"/>
        </w:rPr>
      </w:pPr>
      <w:r>
        <w:rPr>
          <w:rFonts w:ascii="KQESJV+MicrosoftYaHei" w:hAnsi="KQESJV+MicrosoftYaHei" w:cs="KQESJV+MicrosoftYaHei"/>
          <w:color w:val="3C3C3C"/>
          <w:spacing w:val="0"/>
          <w:sz w:val="24"/>
        </w:rPr>
        <w:t>贷：以前年度损益调整</w:t>
      </w:r>
    </w:p>
    <w:p>
      <w:pPr>
        <w:spacing w:before="453" w:after="0" w:line="327" w:lineRule="exact"/>
        <w:ind w:left="0" w:right="0" w:firstLine="0"/>
        <w:jc w:val="left"/>
        <w:rPr>
          <w:rFonts w:ascii="Times New Roman"/>
          <w:color w:val="000000"/>
          <w:spacing w:val="0"/>
          <w:sz w:val="24"/>
        </w:rPr>
      </w:pPr>
      <w:r>
        <w:rPr>
          <w:rFonts w:ascii="KQESJV+MicrosoftYaHei" w:hAnsi="KQESJV+MicrosoftYaHei" w:cs="KQESJV+MicrosoftYaHei"/>
          <w:color w:val="3C3C3C"/>
          <w:spacing w:val="0"/>
          <w:sz w:val="24"/>
        </w:rPr>
        <w:t>4、调整“利润分配”有关数额(如没有计提盈余公积金，不需要该笔分类)</w:t>
      </w:r>
    </w:p>
    <w:p>
      <w:pPr>
        <w:spacing w:before="453" w:after="0" w:line="327" w:lineRule="exact"/>
        <w:ind w:left="0" w:right="0" w:firstLine="0"/>
        <w:jc w:val="left"/>
        <w:rPr>
          <w:rFonts w:ascii="Times New Roman"/>
          <w:color w:val="000000"/>
          <w:spacing w:val="0"/>
          <w:sz w:val="24"/>
        </w:rPr>
      </w:pPr>
      <w:r>
        <w:rPr>
          <w:rFonts w:ascii="KQESJV+MicrosoftYaHei" w:hAnsi="KQESJV+MicrosoftYaHei" w:cs="KQESJV+MicrosoftYaHei"/>
          <w:color w:val="3C3C3C"/>
          <w:spacing w:val="0"/>
          <w:sz w:val="24"/>
        </w:rPr>
        <w:t>借：盈余公积-法定盈余公积</w:t>
      </w:r>
    </w:p>
    <w:p>
      <w:pPr>
        <w:spacing w:before="0" w:after="0" w:line="0" w:lineRule="atLeast"/>
        <w:ind w:left="0" w:right="0" w:firstLine="0"/>
        <w:jc w:val="left"/>
        <w:sectPr>
          <w:footerReference r:id="rId6" w:type="default"/>
          <w:pgSz w:w="11900" w:h="16820"/>
          <w:pgMar w:top="1798" w:right="1803" w:bottom="0" w:left="1803" w:header="720" w:footer="720" w:gutter="0"/>
          <w:pgNumType w:fmt="decimal"/>
          <w:cols w:space="720" w:num="1"/>
          <w:docGrid w:linePitch="1" w:charSpace="0"/>
        </w:sectPr>
      </w:pPr>
    </w:p>
    <w:p>
      <w:pPr>
        <w:spacing w:before="0" w:after="0" w:line="0" w:lineRule="atLeast"/>
        <w:ind w:left="0" w:right="0" w:firstLine="0"/>
        <w:jc w:val="left"/>
        <w:rPr>
          <w:rFonts w:ascii="Arial"/>
          <w:color w:val="FF0000"/>
          <w:spacing w:val="0"/>
          <w:sz w:val="2"/>
        </w:rPr>
      </w:pPr>
    </w:p>
    <w:p>
      <w:pPr>
        <w:spacing w:before="0" w:after="0" w:line="327" w:lineRule="exact"/>
        <w:ind w:left="994" w:right="0" w:firstLine="0"/>
        <w:jc w:val="left"/>
        <w:rPr>
          <w:rFonts w:ascii="Times New Roman"/>
          <w:color w:val="000000"/>
          <w:spacing w:val="0"/>
          <w:sz w:val="24"/>
        </w:rPr>
      </w:pPr>
      <w:bookmarkStart w:id="2" w:name="br3"/>
      <w:bookmarkEnd w:id="2"/>
      <w:r>
        <w:rPr>
          <w:rFonts w:ascii="KQESJV+MicrosoftYaHei" w:hAnsi="KQESJV+MicrosoftYaHei" w:cs="KQESJV+MicrosoftYaHei"/>
          <w:color w:val="3C3C3C"/>
          <w:spacing w:val="0"/>
          <w:sz w:val="24"/>
        </w:rPr>
        <w:t>盈余公积-法定公益金</w:t>
      </w:r>
    </w:p>
    <w:p>
      <w:pPr>
        <w:spacing w:before="453" w:after="0" w:line="327" w:lineRule="exact"/>
        <w:ind w:left="994" w:right="0" w:firstLine="0"/>
        <w:jc w:val="left"/>
        <w:rPr>
          <w:rFonts w:ascii="Times New Roman"/>
          <w:color w:val="000000"/>
          <w:spacing w:val="0"/>
          <w:sz w:val="24"/>
        </w:rPr>
      </w:pPr>
      <w:r>
        <w:rPr>
          <w:rFonts w:ascii="KQESJV+MicrosoftYaHei" w:hAnsi="KQESJV+MicrosoftYaHei" w:cs="KQESJV+MicrosoftYaHei"/>
          <w:color w:val="3C3C3C"/>
          <w:spacing w:val="0"/>
          <w:sz w:val="24"/>
        </w:rPr>
        <w:t>贷：利润分配-未分配利润</w:t>
      </w:r>
    </w:p>
    <w:p>
      <w:pPr>
        <w:spacing w:before="453" w:after="0" w:line="327" w:lineRule="exact"/>
        <w:ind w:left="420" w:right="0" w:firstLine="0"/>
        <w:jc w:val="left"/>
        <w:rPr>
          <w:rFonts w:ascii="Times New Roman"/>
          <w:color w:val="000000"/>
          <w:spacing w:val="0"/>
          <w:sz w:val="24"/>
        </w:rPr>
      </w:pPr>
      <w:r>
        <w:rPr>
          <w:rFonts w:ascii="SAPARG+MicrosoftYaHei-Bold" w:hAnsi="SAPARG+MicrosoftYaHei-Bold" w:cs="SAPARG+MicrosoftYaHei-Bold"/>
          <w:color w:val="3C3C3C"/>
          <w:spacing w:val="0"/>
          <w:sz w:val="24"/>
        </w:rPr>
        <w:t>三、报表的调整</w:t>
      </w:r>
    </w:p>
    <w:p>
      <w:pPr>
        <w:spacing w:before="453" w:after="0" w:line="327" w:lineRule="exact"/>
        <w:ind w:left="420" w:right="0" w:firstLine="0"/>
        <w:jc w:val="left"/>
        <w:rPr>
          <w:rFonts w:ascii="Times New Roman"/>
          <w:color w:val="000000"/>
          <w:spacing w:val="0"/>
          <w:sz w:val="24"/>
        </w:rPr>
      </w:pPr>
      <w:r>
        <w:rPr>
          <w:rFonts w:ascii="KQESJV+MicrosoftYaHei" w:hAnsi="KQESJV+MicrosoftYaHei" w:cs="KQESJV+MicrosoftYaHei"/>
          <w:color w:val="3C3C3C"/>
          <w:spacing w:val="0"/>
          <w:sz w:val="24"/>
        </w:rPr>
        <w:t>1、调整本年度</w:t>
      </w:r>
      <w:r>
        <w:fldChar w:fldCharType="begin"/>
      </w:r>
      <w:r>
        <w:instrText xml:space="preserve"> HYPERLINK "http://baike.esnai.com/view.aspx?w=%d7%ca%b2%fa%b8%ba%d5%ae%b1%ed" </w:instrText>
      </w:r>
      <w:r>
        <w:fldChar w:fldCharType="separate"/>
      </w:r>
      <w:r>
        <w:rPr>
          <w:rFonts w:ascii="KQESJV+MicrosoftYaHei" w:hAnsi="KQESJV+MicrosoftYaHei" w:cs="KQESJV+MicrosoftYaHei"/>
          <w:color w:val="343434"/>
          <w:spacing w:val="0"/>
          <w:sz w:val="24"/>
        </w:rPr>
        <w:t>资产负债表</w:t>
      </w:r>
      <w:r>
        <w:rPr>
          <w:rFonts w:ascii="KQESJV+MicrosoftYaHei" w:hAnsi="KQESJV+MicrosoftYaHei" w:cs="KQESJV+MicrosoftYaHei"/>
          <w:color w:val="343434"/>
          <w:spacing w:val="0"/>
          <w:sz w:val="24"/>
        </w:rPr>
        <w:fldChar w:fldCharType="end"/>
      </w:r>
      <w:r>
        <w:rPr>
          <w:rFonts w:ascii="KQESJV+MicrosoftYaHei" w:hAnsi="KQESJV+MicrosoftYaHei" w:cs="KQESJV+MicrosoftYaHei"/>
          <w:color w:val="3C3C3C"/>
          <w:spacing w:val="0"/>
          <w:sz w:val="24"/>
        </w:rPr>
        <w:t>“应交税费”、“盈余公积”、“未分配利润”</w:t>
      </w:r>
    </w:p>
    <w:p>
      <w:pPr>
        <w:spacing w:before="297" w:after="0" w:line="327" w:lineRule="exact"/>
        <w:ind w:left="0" w:right="0" w:firstLine="0"/>
        <w:jc w:val="left"/>
        <w:rPr>
          <w:rFonts w:ascii="Times New Roman"/>
          <w:color w:val="000000"/>
          <w:spacing w:val="0"/>
          <w:sz w:val="24"/>
        </w:rPr>
      </w:pPr>
      <w:r>
        <w:fldChar w:fldCharType="begin"/>
      </w:r>
      <w:r>
        <w:instrText xml:space="preserve"> HYPERLINK "http://baike.esnai.com/view.aspx?w=%cf%ee%c4%bf" </w:instrText>
      </w:r>
      <w:r>
        <w:fldChar w:fldCharType="separate"/>
      </w:r>
      <w:r>
        <w:rPr>
          <w:rFonts w:ascii="KQESJV+MicrosoftYaHei" w:hAnsi="KQESJV+MicrosoftYaHei" w:cs="KQESJV+MicrosoftYaHei"/>
          <w:color w:val="343434"/>
          <w:spacing w:val="0"/>
          <w:sz w:val="24"/>
        </w:rPr>
        <w:t>项目</w:t>
      </w:r>
      <w:r>
        <w:rPr>
          <w:rFonts w:ascii="KQESJV+MicrosoftYaHei" w:hAnsi="KQESJV+MicrosoftYaHei" w:cs="KQESJV+MicrosoftYaHei"/>
          <w:color w:val="343434"/>
          <w:spacing w:val="0"/>
          <w:sz w:val="24"/>
        </w:rPr>
        <w:fldChar w:fldCharType="end"/>
      </w:r>
      <w:r>
        <w:rPr>
          <w:rFonts w:ascii="KQESJV+MicrosoftYaHei" w:hAnsi="KQESJV+MicrosoftYaHei" w:cs="KQESJV+MicrosoftYaHei"/>
          <w:color w:val="3C3C3C"/>
          <w:spacing w:val="0"/>
          <w:sz w:val="24"/>
        </w:rPr>
        <w:t>的年初数;</w:t>
      </w:r>
    </w:p>
    <w:p>
      <w:pPr>
        <w:numPr>
          <w:ilvl w:val="0"/>
          <w:numId w:val="1"/>
        </w:numPr>
        <w:spacing w:before="453" w:after="0" w:line="327" w:lineRule="exact"/>
        <w:ind w:left="420" w:right="0" w:firstLine="0"/>
        <w:jc w:val="left"/>
        <w:rPr>
          <w:rFonts w:ascii="KQESJV+MicrosoftYaHei" w:hAnsi="KQESJV+MicrosoftYaHei" w:cs="KQESJV+MicrosoftYaHei"/>
          <w:color w:val="3C3C3C"/>
          <w:spacing w:val="0"/>
          <w:sz w:val="24"/>
        </w:rPr>
      </w:pPr>
      <w:r>
        <w:rPr>
          <w:rFonts w:ascii="KQESJV+MicrosoftYaHei" w:hAnsi="KQESJV+MicrosoftYaHei" w:cs="KQESJV+MicrosoftYaHei"/>
          <w:color w:val="3C3C3C"/>
          <w:spacing w:val="0"/>
          <w:sz w:val="24"/>
        </w:rPr>
        <w:t>调整本年度利润分配表“年初未分配利润”项目的金额。</w:t>
      </w:r>
      <w:bookmarkStart w:id="3" w:name="br4"/>
      <w:bookmarkEnd w:id="3"/>
    </w:p>
    <w:p>
      <w:pPr>
        <w:numPr>
          <w:numId w:val="0"/>
        </w:numPr>
        <w:spacing w:before="453" w:after="0" w:line="327" w:lineRule="exact"/>
        <w:ind w:left="420" w:leftChars="0" w:right="0" w:rightChars="0"/>
        <w:jc w:val="left"/>
        <w:rPr>
          <w:rFonts w:ascii="Times New Roman"/>
          <w:color w:val="000000"/>
          <w:spacing w:val="0"/>
          <w:sz w:val="24"/>
        </w:rPr>
      </w:pPr>
      <w:r>
        <w:rPr>
          <w:rFonts w:ascii="SAPARG+MicrosoftYaHei-Bold" w:hAnsi="SAPARG+MicrosoftYaHei-Bold" w:cs="SAPARG+MicrosoftYaHei-Bold"/>
          <w:color w:val="3C3C3C"/>
          <w:spacing w:val="0"/>
          <w:sz w:val="24"/>
        </w:rPr>
        <w:t>四、疑问：没有了“以前年度损益调整”</w:t>
      </w:r>
      <w:r>
        <w:fldChar w:fldCharType="begin"/>
      </w:r>
      <w:r>
        <w:instrText xml:space="preserve"> HYPERLINK "http://baike.esnai.com/view.aspx?w=%bf%c6%c4%bf" </w:instrText>
      </w:r>
      <w:r>
        <w:fldChar w:fldCharType="separate"/>
      </w:r>
      <w:r>
        <w:rPr>
          <w:rFonts w:ascii="SAPARG+MicrosoftYaHei-Bold" w:hAnsi="SAPARG+MicrosoftYaHei-Bold" w:cs="SAPARG+MicrosoftYaHei-Bold"/>
          <w:color w:val="343434"/>
          <w:spacing w:val="0"/>
          <w:sz w:val="24"/>
        </w:rPr>
        <w:t>科目</w:t>
      </w:r>
      <w:r>
        <w:rPr>
          <w:rFonts w:ascii="SAPARG+MicrosoftYaHei-Bold" w:hAnsi="SAPARG+MicrosoftYaHei-Bold" w:cs="SAPARG+MicrosoftYaHei-Bold"/>
          <w:color w:val="343434"/>
          <w:spacing w:val="0"/>
          <w:sz w:val="24"/>
        </w:rPr>
        <w:fldChar w:fldCharType="end"/>
      </w:r>
    </w:p>
    <w:p>
      <w:pPr>
        <w:spacing w:before="453" w:after="0" w:line="327" w:lineRule="exact"/>
        <w:ind w:left="420" w:right="0" w:firstLine="0"/>
        <w:jc w:val="left"/>
        <w:rPr>
          <w:rFonts w:ascii="Times New Roman"/>
          <w:color w:val="000000"/>
          <w:spacing w:val="0"/>
          <w:sz w:val="24"/>
        </w:rPr>
      </w:pPr>
      <w:r>
        <w:rPr>
          <w:rFonts w:ascii="KQESJV+MicrosoftYaHei" w:hAnsi="KQESJV+MicrosoftYaHei" w:cs="KQESJV+MicrosoftYaHei"/>
          <w:color w:val="3C3C3C"/>
          <w:spacing w:val="0"/>
          <w:sz w:val="24"/>
        </w:rPr>
        <w:t>《</w:t>
      </w:r>
      <w:r>
        <w:fldChar w:fldCharType="begin"/>
      </w:r>
      <w:r>
        <w:instrText xml:space="preserve"> HYPERLINK "http://baike.esnai.com/view.aspx?w=%c6%f3%d2%b5%bb%e1%bc%c6%d7%bc%d4%f2" </w:instrText>
      </w:r>
      <w:r>
        <w:fldChar w:fldCharType="separate"/>
      </w:r>
      <w:r>
        <w:rPr>
          <w:rFonts w:ascii="KQESJV+MicrosoftYaHei" w:hAnsi="KQESJV+MicrosoftYaHei" w:cs="KQESJV+MicrosoftYaHei"/>
          <w:color w:val="343434"/>
          <w:spacing w:val="0"/>
          <w:sz w:val="24"/>
        </w:rPr>
        <w:t>企业会计准则</w:t>
      </w:r>
      <w:r>
        <w:rPr>
          <w:rFonts w:ascii="KQESJV+MicrosoftYaHei" w:hAnsi="KQESJV+MicrosoftYaHei" w:cs="KQESJV+MicrosoftYaHei"/>
          <w:color w:val="343434"/>
          <w:spacing w:val="0"/>
          <w:sz w:val="24"/>
        </w:rPr>
        <w:fldChar w:fldCharType="end"/>
      </w:r>
      <w:r>
        <w:rPr>
          <w:rFonts w:ascii="KQESJV+MicrosoftYaHei" w:hAnsi="KQESJV+MicrosoftYaHei" w:cs="KQESJV+MicrosoftYaHei"/>
          <w:color w:val="3C3C3C"/>
          <w:spacing w:val="0"/>
          <w:sz w:val="24"/>
        </w:rPr>
        <w:t>应用指南——</w:t>
      </w:r>
      <w:r>
        <w:fldChar w:fldCharType="begin"/>
      </w:r>
      <w:r>
        <w:instrText xml:space="preserve"> HYPERLINK "http://baike.esnai.com/view.aspx?w=%bb%e1%bc%c6%bf%c6%c4%bf" </w:instrText>
      </w:r>
      <w:r>
        <w:fldChar w:fldCharType="separate"/>
      </w:r>
      <w:r>
        <w:rPr>
          <w:rFonts w:ascii="KQESJV+MicrosoftYaHei" w:hAnsi="KQESJV+MicrosoftYaHei" w:cs="KQESJV+MicrosoftYaHei"/>
          <w:color w:val="343434"/>
          <w:spacing w:val="0"/>
          <w:sz w:val="24"/>
        </w:rPr>
        <w:t>会计科目</w:t>
      </w:r>
      <w:r>
        <w:rPr>
          <w:rFonts w:ascii="KQESJV+MicrosoftYaHei" w:hAnsi="KQESJV+MicrosoftYaHei" w:cs="KQESJV+MicrosoftYaHei"/>
          <w:color w:val="343434"/>
          <w:spacing w:val="0"/>
          <w:sz w:val="24"/>
        </w:rPr>
        <w:fldChar w:fldCharType="end"/>
      </w:r>
      <w:r>
        <w:rPr>
          <w:rFonts w:ascii="KQESJV+MicrosoftYaHei" w:hAnsi="KQESJV+MicrosoftYaHei" w:cs="KQESJV+MicrosoftYaHei"/>
          <w:color w:val="3C3C3C"/>
          <w:spacing w:val="-5"/>
          <w:sz w:val="24"/>
        </w:rPr>
        <w:t>和主要账务处理》规定：“以前年度</w:t>
      </w:r>
    </w:p>
    <w:p>
      <w:pPr>
        <w:spacing w:before="297" w:after="0" w:line="327" w:lineRule="exact"/>
        <w:ind w:left="0" w:right="0" w:firstLine="0"/>
        <w:jc w:val="left"/>
        <w:rPr>
          <w:rFonts w:ascii="Times New Roman"/>
          <w:color w:val="000000"/>
          <w:spacing w:val="0"/>
          <w:sz w:val="24"/>
        </w:rPr>
      </w:pPr>
      <w:r>
        <w:rPr>
          <w:rFonts w:ascii="KQESJV+MicrosoftYaHei" w:hAnsi="KQESJV+MicrosoftYaHei" w:cs="KQESJV+MicrosoftYaHei"/>
          <w:color w:val="3C3C3C"/>
          <w:spacing w:val="-3"/>
          <w:sz w:val="24"/>
        </w:rPr>
        <w:t>损益调整”科目核算企业本年度发生的调整以前年度损益的事项以及本年度发现</w:t>
      </w:r>
    </w:p>
    <w:p>
      <w:pPr>
        <w:spacing w:before="297" w:after="0" w:line="327" w:lineRule="exact"/>
        <w:ind w:left="0" w:right="0" w:firstLine="0"/>
        <w:jc w:val="left"/>
        <w:rPr>
          <w:rFonts w:ascii="Times New Roman"/>
          <w:color w:val="000000"/>
          <w:spacing w:val="0"/>
          <w:sz w:val="24"/>
        </w:rPr>
      </w:pPr>
      <w:r>
        <w:rPr>
          <w:rFonts w:ascii="KQESJV+MicrosoftYaHei" w:hAnsi="KQESJV+MicrosoftYaHei" w:cs="KQESJV+MicrosoftYaHei"/>
          <w:color w:val="3C3C3C"/>
          <w:spacing w:val="0"/>
          <w:sz w:val="24"/>
        </w:rPr>
        <w:t>的重要</w:t>
      </w:r>
      <w:r>
        <w:fldChar w:fldCharType="begin"/>
      </w:r>
      <w:r>
        <w:instrText xml:space="preserve"> HYPERLINK "http://baike.esnai.com/view.aspx?w=%c7%b0%c6%da%b2%ee%b4%ed" </w:instrText>
      </w:r>
      <w:r>
        <w:fldChar w:fldCharType="separate"/>
      </w:r>
      <w:r>
        <w:rPr>
          <w:rFonts w:ascii="KQESJV+MicrosoftYaHei" w:hAnsi="KQESJV+MicrosoftYaHei" w:cs="KQESJV+MicrosoftYaHei"/>
          <w:color w:val="343434"/>
          <w:spacing w:val="0"/>
          <w:sz w:val="24"/>
        </w:rPr>
        <w:t>前期差错</w:t>
      </w:r>
      <w:r>
        <w:rPr>
          <w:rFonts w:ascii="KQESJV+MicrosoftYaHei" w:hAnsi="KQESJV+MicrosoftYaHei" w:cs="KQESJV+MicrosoftYaHei"/>
          <w:color w:val="343434"/>
          <w:spacing w:val="0"/>
          <w:sz w:val="24"/>
        </w:rPr>
        <w:fldChar w:fldCharType="end"/>
      </w:r>
      <w:r>
        <w:rPr>
          <w:rFonts w:ascii="KQESJV+MicrosoftYaHei" w:hAnsi="KQESJV+MicrosoftYaHei" w:cs="KQESJV+MicrosoftYaHei"/>
          <w:color w:val="3C3C3C"/>
          <w:spacing w:val="-5"/>
          <w:sz w:val="24"/>
        </w:rPr>
        <w:t>更正涉及调整以前年度损益的事项。企业在</w:t>
      </w:r>
      <w:r>
        <w:fldChar w:fldCharType="begin"/>
      </w:r>
      <w:r>
        <w:instrText xml:space="preserve"> HYPERLINK "http://baike.esnai.com/view.aspx?w=%d7%ca%b2%fa%b8%ba%d5%ae%b1%ed%c8%d5" </w:instrText>
      </w:r>
      <w:r>
        <w:fldChar w:fldCharType="separate"/>
      </w:r>
      <w:r>
        <w:rPr>
          <w:rFonts w:ascii="KQESJV+MicrosoftYaHei" w:hAnsi="KQESJV+MicrosoftYaHei" w:cs="KQESJV+MicrosoftYaHei"/>
          <w:color w:val="343434"/>
          <w:spacing w:val="0"/>
          <w:sz w:val="24"/>
        </w:rPr>
        <w:t>资产负债表日</w:t>
      </w:r>
      <w:r>
        <w:rPr>
          <w:rFonts w:ascii="KQESJV+MicrosoftYaHei" w:hAnsi="KQESJV+MicrosoftYaHei" w:cs="KQESJV+MicrosoftYaHei"/>
          <w:color w:val="343434"/>
          <w:spacing w:val="0"/>
          <w:sz w:val="24"/>
        </w:rPr>
        <w:fldChar w:fldCharType="end"/>
      </w:r>
      <w:r>
        <w:rPr>
          <w:rFonts w:ascii="KQESJV+MicrosoftYaHei" w:hAnsi="KQESJV+MicrosoftYaHei" w:cs="KQESJV+MicrosoftYaHei"/>
          <w:color w:val="3C3C3C"/>
          <w:spacing w:val="0"/>
          <w:sz w:val="24"/>
        </w:rPr>
        <w:t>至</w:t>
      </w:r>
      <w:r>
        <w:fldChar w:fldCharType="begin"/>
      </w:r>
      <w:r>
        <w:instrText xml:space="preserve"> HYPERLINK "http://baike.esnai.com/view.aspx?w=%b2%c6%ce%f1%b1%a8%b8%e6" </w:instrText>
      </w:r>
      <w:r>
        <w:fldChar w:fldCharType="separate"/>
      </w:r>
      <w:r>
        <w:rPr>
          <w:rFonts w:ascii="KQESJV+MicrosoftYaHei" w:hAnsi="KQESJV+MicrosoftYaHei" w:cs="KQESJV+MicrosoftYaHei"/>
          <w:color w:val="343434"/>
          <w:spacing w:val="0"/>
          <w:sz w:val="24"/>
        </w:rPr>
        <w:t>财务</w:t>
      </w:r>
      <w:r>
        <w:rPr>
          <w:rFonts w:ascii="KQESJV+MicrosoftYaHei" w:hAnsi="KQESJV+MicrosoftYaHei" w:cs="KQESJV+MicrosoftYaHei"/>
          <w:color w:val="343434"/>
          <w:spacing w:val="0"/>
          <w:sz w:val="24"/>
        </w:rPr>
        <w:fldChar w:fldCharType="end"/>
      </w:r>
    </w:p>
    <w:p>
      <w:pPr>
        <w:spacing w:before="297" w:after="0" w:line="327" w:lineRule="exact"/>
        <w:ind w:left="0" w:right="0" w:firstLine="0"/>
        <w:jc w:val="left"/>
        <w:rPr>
          <w:rFonts w:ascii="Times New Roman"/>
          <w:color w:val="000000"/>
          <w:spacing w:val="0"/>
          <w:sz w:val="24"/>
        </w:rPr>
      </w:pPr>
      <w:r>
        <w:rPr>
          <w:rFonts w:ascii="KQESJV+MicrosoftYaHei" w:hAnsi="KQESJV+MicrosoftYaHei" w:cs="KQESJV+MicrosoftYaHei"/>
          <w:color w:val="343434"/>
          <w:spacing w:val="0"/>
          <w:sz w:val="24"/>
        </w:rPr>
        <w:t>报告</w:t>
      </w:r>
      <w:r>
        <w:rPr>
          <w:rFonts w:ascii="KQESJV+MicrosoftYaHei" w:hAnsi="KQESJV+MicrosoftYaHei" w:cs="KQESJV+MicrosoftYaHei"/>
          <w:color w:val="3C3C3C"/>
          <w:spacing w:val="0"/>
          <w:sz w:val="24"/>
        </w:rPr>
        <w:t>批准报出日之间发生的需要调整报告年度损益的事项，也在本科目核算。</w:t>
      </w:r>
    </w:p>
    <w:p>
      <w:pPr>
        <w:spacing w:before="453" w:after="0" w:line="327" w:lineRule="exact"/>
        <w:ind w:left="420" w:right="0" w:firstLine="0"/>
        <w:jc w:val="left"/>
        <w:rPr>
          <w:rFonts w:ascii="Times New Roman"/>
          <w:color w:val="000000"/>
          <w:spacing w:val="0"/>
          <w:sz w:val="24"/>
        </w:rPr>
      </w:pPr>
      <w:r>
        <w:rPr>
          <w:rFonts w:ascii="KQESJV+MicrosoftYaHei" w:hAnsi="KQESJV+MicrosoftYaHei" w:cs="KQESJV+MicrosoftYaHei"/>
          <w:color w:val="3C3C3C"/>
          <w:spacing w:val="0"/>
          <w:sz w:val="24"/>
        </w:rPr>
        <w:t>“以前年度损益调整”科目结转后应无余额。</w:t>
      </w:r>
    </w:p>
    <w:p>
      <w:pPr>
        <w:spacing w:before="453" w:after="0" w:line="327" w:lineRule="exact"/>
        <w:ind w:left="420" w:right="0" w:firstLine="0"/>
        <w:jc w:val="left"/>
        <w:rPr>
          <w:rFonts w:ascii="Times New Roman"/>
          <w:color w:val="000000"/>
          <w:spacing w:val="0"/>
          <w:sz w:val="24"/>
        </w:rPr>
      </w:pPr>
      <w:r>
        <w:rPr>
          <w:rFonts w:ascii="KQESJV+MicrosoftYaHei" w:hAnsi="KQESJV+MicrosoftYaHei" w:cs="KQESJV+MicrosoftYaHei"/>
          <w:color w:val="3C3C3C"/>
          <w:spacing w:val="-7"/>
          <w:sz w:val="24"/>
        </w:rPr>
        <w:t>也就是说“以前年度损益调整”在</w:t>
      </w:r>
      <w:r>
        <w:fldChar w:fldCharType="begin"/>
      </w:r>
      <w:r>
        <w:instrText xml:space="preserve"> HYPERLINK "http://baike.esnai.com/view.aspx?w=%bb%e1%bc%c6" </w:instrText>
      </w:r>
      <w:r>
        <w:fldChar w:fldCharType="separate"/>
      </w:r>
      <w:r>
        <w:rPr>
          <w:rFonts w:ascii="KQESJV+MicrosoftYaHei" w:hAnsi="KQESJV+MicrosoftYaHei" w:cs="KQESJV+MicrosoftYaHei"/>
          <w:color w:val="343434"/>
          <w:spacing w:val="0"/>
          <w:sz w:val="24"/>
        </w:rPr>
        <w:t>会计</w:t>
      </w:r>
      <w:r>
        <w:rPr>
          <w:rFonts w:ascii="KQESJV+MicrosoftYaHei" w:hAnsi="KQESJV+MicrosoftYaHei" w:cs="KQESJV+MicrosoftYaHei"/>
          <w:color w:val="343434"/>
          <w:spacing w:val="0"/>
          <w:sz w:val="24"/>
        </w:rPr>
        <w:fldChar w:fldCharType="end"/>
      </w:r>
      <w:r>
        <w:rPr>
          <w:rFonts w:ascii="KQESJV+MicrosoftYaHei" w:hAnsi="KQESJV+MicrosoftYaHei" w:cs="KQESJV+MicrosoftYaHei"/>
          <w:color w:val="3C3C3C"/>
          <w:spacing w:val="-3"/>
          <w:sz w:val="24"/>
        </w:rPr>
        <w:t>报表上没有体现，只是一个过渡科目，</w:t>
      </w:r>
    </w:p>
    <w:p>
      <w:pPr>
        <w:spacing w:before="297" w:after="0" w:line="327" w:lineRule="exact"/>
        <w:ind w:left="0" w:right="0" w:firstLine="0"/>
        <w:jc w:val="left"/>
        <w:rPr>
          <w:rFonts w:ascii="Times New Roman"/>
          <w:color w:val="000000"/>
          <w:spacing w:val="0"/>
          <w:sz w:val="24"/>
        </w:rPr>
      </w:pPr>
      <w:r>
        <w:rPr>
          <w:rFonts w:ascii="KQESJV+MicrosoftYaHei" w:hAnsi="KQESJV+MicrosoftYaHei" w:cs="KQESJV+MicrosoftYaHei"/>
          <w:color w:val="3C3C3C"/>
          <w:spacing w:val="0"/>
          <w:sz w:val="24"/>
        </w:rPr>
        <w:t>结转后应无余额。</w:t>
      </w:r>
    </w:p>
    <w:p>
      <w:pPr>
        <w:spacing w:before="453" w:after="0" w:line="327" w:lineRule="exact"/>
        <w:ind w:left="420" w:right="0" w:firstLine="0"/>
        <w:jc w:val="left"/>
        <w:rPr>
          <w:rFonts w:ascii="Times New Roman"/>
          <w:color w:val="000000"/>
          <w:spacing w:val="0"/>
          <w:sz w:val="24"/>
        </w:rPr>
      </w:pPr>
      <w:r>
        <w:rPr>
          <w:rFonts w:ascii="SAPARG+MicrosoftYaHei-Bold" w:hAnsi="SAPARG+MicrosoftYaHei-Bold" w:cs="SAPARG+MicrosoftYaHei-Bold"/>
          <w:color w:val="3C3C3C"/>
          <w:spacing w:val="0"/>
          <w:sz w:val="24"/>
        </w:rPr>
        <w:t>方案二</w:t>
      </w:r>
    </w:p>
    <w:p>
      <w:pPr>
        <w:spacing w:before="453" w:after="0" w:line="327" w:lineRule="exact"/>
        <w:ind w:left="420" w:right="0" w:firstLine="0"/>
        <w:jc w:val="left"/>
        <w:rPr>
          <w:rFonts w:ascii="Times New Roman"/>
          <w:color w:val="000000"/>
          <w:spacing w:val="0"/>
          <w:sz w:val="24"/>
        </w:rPr>
      </w:pPr>
      <w:r>
        <w:rPr>
          <w:rFonts w:ascii="KQESJV+MicrosoftYaHei" w:hAnsi="KQESJV+MicrosoftYaHei" w:cs="KQESJV+MicrosoftYaHei"/>
          <w:color w:val="3C3C3C"/>
          <w:spacing w:val="-2"/>
          <w:sz w:val="24"/>
        </w:rPr>
        <w:t>大胆简单的做法——进当期损益：前提是补缴税额对于会计报表“影响不重</w:t>
      </w:r>
    </w:p>
    <w:p>
      <w:pPr>
        <w:spacing w:before="297" w:after="0" w:line="327" w:lineRule="exact"/>
        <w:ind w:left="0" w:right="0" w:firstLine="0"/>
        <w:jc w:val="left"/>
        <w:rPr>
          <w:rFonts w:ascii="Times New Roman"/>
          <w:color w:val="000000"/>
          <w:spacing w:val="0"/>
          <w:sz w:val="24"/>
        </w:rPr>
      </w:pPr>
      <w:r>
        <w:rPr>
          <w:rFonts w:ascii="KQESJV+MicrosoftYaHei" w:hAnsi="KQESJV+MicrosoftYaHei" w:cs="KQESJV+MicrosoftYaHei"/>
          <w:color w:val="3C3C3C"/>
          <w:spacing w:val="0"/>
          <w:sz w:val="24"/>
        </w:rPr>
        <w:t>大”</w:t>
      </w:r>
    </w:p>
    <w:p>
      <w:pPr>
        <w:spacing w:before="453" w:after="0" w:line="327" w:lineRule="exact"/>
        <w:ind w:left="420" w:right="0" w:firstLine="0"/>
        <w:jc w:val="left"/>
        <w:rPr>
          <w:rFonts w:ascii="Times New Roman"/>
          <w:color w:val="000000"/>
          <w:spacing w:val="0"/>
          <w:sz w:val="24"/>
        </w:rPr>
      </w:pPr>
      <w:r>
        <w:rPr>
          <w:rFonts w:ascii="SAPARG+MicrosoftYaHei-Bold" w:hAnsi="SAPARG+MicrosoftYaHei-Bold" w:cs="SAPARG+MicrosoftYaHei-Bold"/>
          <w:color w:val="3C3C3C"/>
          <w:spacing w:val="0"/>
          <w:sz w:val="24"/>
        </w:rPr>
        <w:t>一、预缴税额多缴了：全年应纳所得税额少于已预缴税额</w:t>
      </w:r>
    </w:p>
    <w:p>
      <w:pPr>
        <w:spacing w:before="453" w:after="0" w:line="327" w:lineRule="exact"/>
        <w:ind w:left="420" w:right="0" w:firstLine="0"/>
        <w:jc w:val="left"/>
        <w:rPr>
          <w:rFonts w:ascii="Times New Roman"/>
          <w:color w:val="000000"/>
          <w:spacing w:val="0"/>
          <w:sz w:val="24"/>
        </w:rPr>
      </w:pPr>
      <w:r>
        <w:rPr>
          <w:rFonts w:ascii="KQESJV+MicrosoftYaHei" w:hAnsi="KQESJV+MicrosoftYaHei" w:cs="KQESJV+MicrosoftYaHei"/>
          <w:color w:val="3C3C3C"/>
          <w:spacing w:val="0"/>
          <w:sz w:val="24"/>
        </w:rPr>
        <w:t>1、汇算清缴后，全年应纳所得税额少于已预缴税额</w:t>
      </w:r>
    </w:p>
    <w:p>
      <w:pPr>
        <w:spacing w:before="453" w:after="0" w:line="327" w:lineRule="exact"/>
        <w:ind w:left="420" w:right="0" w:firstLine="0"/>
        <w:jc w:val="left"/>
        <w:rPr>
          <w:rFonts w:ascii="Times New Roman"/>
          <w:color w:val="000000"/>
          <w:spacing w:val="0"/>
          <w:sz w:val="24"/>
        </w:rPr>
      </w:pPr>
      <w:r>
        <w:rPr>
          <w:rFonts w:ascii="KQESJV+MicrosoftYaHei" w:hAnsi="KQESJV+MicrosoftYaHei" w:cs="KQESJV+MicrosoftYaHei"/>
          <w:color w:val="3C3C3C"/>
          <w:spacing w:val="0"/>
          <w:sz w:val="24"/>
        </w:rPr>
        <w:t>借：应交税费-应交企业所得税</w:t>
      </w:r>
    </w:p>
    <w:p>
      <w:pPr>
        <w:spacing w:before="453" w:after="0" w:line="327" w:lineRule="exact"/>
        <w:ind w:left="994" w:right="0" w:firstLine="0"/>
        <w:jc w:val="left"/>
        <w:rPr>
          <w:rFonts w:ascii="Times New Roman"/>
          <w:color w:val="000000"/>
          <w:spacing w:val="0"/>
          <w:sz w:val="24"/>
        </w:rPr>
      </w:pPr>
      <w:r>
        <w:rPr>
          <w:rFonts w:ascii="KQESJV+MicrosoftYaHei" w:hAnsi="KQESJV+MicrosoftYaHei" w:cs="KQESJV+MicrosoftYaHei"/>
          <w:color w:val="3C3C3C"/>
          <w:spacing w:val="0"/>
          <w:sz w:val="24"/>
        </w:rPr>
        <w:t>贷：</w:t>
      </w:r>
      <w:r>
        <w:fldChar w:fldCharType="begin"/>
      </w:r>
      <w:r>
        <w:instrText xml:space="preserve"> HYPERLINK "http://baike.esnai.com/view.aspx?w=%cb%f9%b5%c3%cb%b0%b7%d1%d3%c3" </w:instrText>
      </w:r>
      <w:r>
        <w:fldChar w:fldCharType="separate"/>
      </w:r>
      <w:r>
        <w:rPr>
          <w:rFonts w:ascii="KQESJV+MicrosoftYaHei" w:hAnsi="KQESJV+MicrosoftYaHei" w:cs="KQESJV+MicrosoftYaHei"/>
          <w:color w:val="343434"/>
          <w:spacing w:val="0"/>
          <w:sz w:val="24"/>
        </w:rPr>
        <w:t>所得税费用</w:t>
      </w:r>
      <w:r>
        <w:rPr>
          <w:rFonts w:ascii="KQESJV+MicrosoftYaHei" w:hAnsi="KQESJV+MicrosoftYaHei" w:cs="KQESJV+MicrosoftYaHei"/>
          <w:color w:val="343434"/>
          <w:spacing w:val="0"/>
          <w:sz w:val="24"/>
        </w:rPr>
        <w:fldChar w:fldCharType="end"/>
      </w:r>
    </w:p>
    <w:p>
      <w:pPr>
        <w:spacing w:before="453" w:after="0" w:line="327" w:lineRule="exact"/>
        <w:ind w:left="420" w:right="0" w:firstLine="0"/>
        <w:jc w:val="left"/>
        <w:rPr>
          <w:rFonts w:ascii="Times New Roman"/>
          <w:color w:val="000000"/>
          <w:spacing w:val="0"/>
          <w:sz w:val="24"/>
        </w:rPr>
      </w:pPr>
      <w:r>
        <w:rPr>
          <w:rFonts w:ascii="KQESJV+MicrosoftYaHei" w:hAnsi="KQESJV+MicrosoftYaHei" w:cs="KQESJV+MicrosoftYaHei"/>
          <w:color w:val="3C3C3C"/>
          <w:spacing w:val="0"/>
          <w:sz w:val="24"/>
        </w:rPr>
        <w:t>2、多预缴税额两种情况处理：退税或者抵税</w:t>
      </w:r>
    </w:p>
    <w:p>
      <w:pPr>
        <w:spacing w:before="453" w:after="0" w:line="327" w:lineRule="exact"/>
        <w:ind w:left="420" w:right="0" w:firstLine="0"/>
        <w:jc w:val="left"/>
        <w:rPr>
          <w:rFonts w:ascii="Times New Roman"/>
          <w:color w:val="000000"/>
          <w:spacing w:val="0"/>
          <w:sz w:val="24"/>
        </w:rPr>
      </w:pPr>
      <w:r>
        <w:rPr>
          <w:rFonts w:ascii="KQESJV+MicrosoftYaHei" w:hAnsi="KQESJV+MicrosoftYaHei" w:cs="KQESJV+MicrosoftYaHei"/>
          <w:color w:val="3C3C3C"/>
          <w:spacing w:val="0"/>
          <w:sz w:val="24"/>
        </w:rPr>
        <w:t>(1)经税务机关审核批准退还多缴税款：</w:t>
      </w:r>
    </w:p>
    <w:p>
      <w:pPr>
        <w:spacing w:before="453" w:after="0" w:line="327" w:lineRule="exact"/>
        <w:ind w:left="420" w:right="0" w:firstLine="0"/>
        <w:jc w:val="left"/>
        <w:rPr>
          <w:rFonts w:ascii="Times New Roman"/>
          <w:color w:val="000000"/>
          <w:spacing w:val="0"/>
          <w:sz w:val="18"/>
        </w:rPr>
      </w:pPr>
      <w:r>
        <w:rPr>
          <w:rFonts w:ascii="KQESJV+MicrosoftYaHei" w:hAnsi="KQESJV+MicrosoftYaHei" w:cs="KQESJV+MicrosoftYaHei"/>
          <w:color w:val="3C3C3C"/>
          <w:spacing w:val="0"/>
          <w:sz w:val="24"/>
        </w:rPr>
        <w:t>借：银行存款</w:t>
      </w:r>
    </w:p>
    <w:p>
      <w:pPr>
        <w:spacing w:before="0" w:after="0" w:line="0" w:lineRule="atLeast"/>
        <w:ind w:left="0" w:right="0" w:firstLine="0"/>
        <w:jc w:val="left"/>
        <w:rPr>
          <w:rFonts w:ascii="Arial"/>
          <w:color w:val="FF0000"/>
          <w:spacing w:val="0"/>
          <w:sz w:val="2"/>
        </w:rPr>
      </w:pPr>
    </w:p>
    <w:p>
      <w:pPr>
        <w:spacing w:before="0" w:after="0" w:line="0" w:lineRule="atLeast"/>
        <w:ind w:left="800" w:right="0" w:hanging="800" w:hangingChars="4000"/>
        <w:jc w:val="left"/>
        <w:rPr>
          <w:rFonts w:ascii="Times New Roman"/>
          <w:color w:val="000000"/>
          <w:spacing w:val="0"/>
          <w:sz w:val="24"/>
        </w:rPr>
      </w:pPr>
      <w:r>
        <w:rPr>
          <w:rFonts w:ascii="Arial"/>
          <w:color w:val="FF0000"/>
          <w:spacing w:val="0"/>
          <w:sz w:val="2"/>
        </w:rPr>
        <w:cr/>
      </w:r>
      <w:bookmarkStart w:id="4" w:name="br5"/>
      <w:bookmarkEnd w:id="4"/>
      <w:r>
        <w:rPr>
          <w:rFonts w:ascii="KQESJV+MicrosoftYaHei" w:hAnsi="KQESJV+MicrosoftYaHei" w:cs="KQESJV+MicrosoftYaHei"/>
          <w:color w:val="3C3C3C"/>
          <w:spacing w:val="0"/>
          <w:sz w:val="24"/>
        </w:rPr>
        <w:t>贷：应交税费-应交企业所得税</w:t>
      </w:r>
    </w:p>
    <w:p>
      <w:pPr>
        <w:spacing w:before="453" w:after="0" w:line="327" w:lineRule="exact"/>
        <w:ind w:left="420" w:right="0" w:firstLine="0"/>
        <w:jc w:val="left"/>
        <w:rPr>
          <w:rFonts w:ascii="Times New Roman"/>
          <w:color w:val="000000"/>
          <w:spacing w:val="0"/>
          <w:sz w:val="24"/>
        </w:rPr>
      </w:pPr>
      <w:r>
        <w:rPr>
          <w:rFonts w:ascii="KQESJV+MicrosoftYaHei" w:hAnsi="KQESJV+MicrosoftYaHei" w:cs="KQESJV+MicrosoftYaHei"/>
          <w:color w:val="3C3C3C"/>
          <w:spacing w:val="0"/>
          <w:sz w:val="24"/>
        </w:rPr>
        <w:t>(2)对多缴所得税额不办理退税，用以抵缴下年度预缴所得税</w:t>
      </w:r>
    </w:p>
    <w:p>
      <w:pPr>
        <w:spacing w:before="453" w:after="0" w:line="327" w:lineRule="exact"/>
        <w:ind w:left="420" w:right="0" w:firstLine="0"/>
        <w:jc w:val="left"/>
        <w:rPr>
          <w:rFonts w:ascii="Times New Roman"/>
          <w:color w:val="000000"/>
          <w:spacing w:val="0"/>
          <w:sz w:val="24"/>
        </w:rPr>
      </w:pPr>
      <w:r>
        <w:rPr>
          <w:rFonts w:ascii="KQESJV+MicrosoftYaHei" w:hAnsi="KQESJV+MicrosoftYaHei" w:cs="KQESJV+MicrosoftYaHei"/>
          <w:color w:val="3C3C3C"/>
          <w:spacing w:val="0"/>
          <w:sz w:val="24"/>
        </w:rPr>
        <w:t>借：所得税</w:t>
      </w:r>
      <w:r>
        <w:fldChar w:fldCharType="begin"/>
      </w:r>
      <w:r>
        <w:instrText xml:space="preserve"> HYPERLINK "http://baike.esnai.com/view.aspx?w=%b7%d1%d3%c3" </w:instrText>
      </w:r>
      <w:r>
        <w:fldChar w:fldCharType="separate"/>
      </w:r>
      <w:r>
        <w:rPr>
          <w:rFonts w:ascii="KQESJV+MicrosoftYaHei" w:hAnsi="KQESJV+MicrosoftYaHei" w:cs="KQESJV+MicrosoftYaHei"/>
          <w:color w:val="343434"/>
          <w:spacing w:val="0"/>
          <w:sz w:val="24"/>
        </w:rPr>
        <w:t>费用</w:t>
      </w:r>
      <w:r>
        <w:rPr>
          <w:rFonts w:ascii="KQESJV+MicrosoftYaHei" w:hAnsi="KQESJV+MicrosoftYaHei" w:cs="KQESJV+MicrosoftYaHei"/>
          <w:color w:val="343434"/>
          <w:spacing w:val="0"/>
          <w:sz w:val="24"/>
        </w:rPr>
        <w:fldChar w:fldCharType="end"/>
      </w:r>
    </w:p>
    <w:p>
      <w:pPr>
        <w:spacing w:before="453" w:after="0" w:line="327" w:lineRule="exact"/>
        <w:ind w:left="840" w:right="0" w:firstLine="0"/>
        <w:jc w:val="left"/>
        <w:rPr>
          <w:rFonts w:ascii="Times New Roman"/>
          <w:color w:val="000000"/>
          <w:spacing w:val="0"/>
          <w:sz w:val="24"/>
        </w:rPr>
      </w:pPr>
      <w:r>
        <w:rPr>
          <w:rFonts w:ascii="KQESJV+MicrosoftYaHei" w:hAnsi="KQESJV+MicrosoftYaHei" w:cs="KQESJV+MicrosoftYaHei"/>
          <w:color w:val="3C3C3C"/>
          <w:spacing w:val="0"/>
          <w:sz w:val="24"/>
        </w:rPr>
        <w:t>贷：应交税费-应交企业所得税</w:t>
      </w:r>
    </w:p>
    <w:p>
      <w:pPr>
        <w:spacing w:before="453" w:after="0" w:line="327" w:lineRule="exact"/>
        <w:ind w:left="420" w:right="0" w:firstLine="0"/>
        <w:jc w:val="left"/>
        <w:rPr>
          <w:rFonts w:ascii="Times New Roman"/>
          <w:color w:val="000000"/>
          <w:spacing w:val="0"/>
          <w:sz w:val="24"/>
        </w:rPr>
      </w:pPr>
      <w:r>
        <w:rPr>
          <w:rFonts w:ascii="SAPARG+MicrosoftYaHei-Bold" w:hAnsi="SAPARG+MicrosoftYaHei-Bold" w:cs="SAPARG+MicrosoftYaHei-Bold"/>
          <w:color w:val="3C3C3C"/>
          <w:spacing w:val="0"/>
          <w:sz w:val="24"/>
        </w:rPr>
        <w:t>二、补缴企业所得税</w:t>
      </w:r>
    </w:p>
    <w:p>
      <w:pPr>
        <w:spacing w:before="453" w:after="0" w:line="327" w:lineRule="exact"/>
        <w:ind w:left="420" w:right="0" w:firstLine="0"/>
        <w:jc w:val="left"/>
        <w:rPr>
          <w:rFonts w:ascii="Times New Roman"/>
          <w:color w:val="000000"/>
          <w:spacing w:val="0"/>
          <w:sz w:val="24"/>
        </w:rPr>
      </w:pPr>
      <w:r>
        <w:rPr>
          <w:rFonts w:ascii="KQESJV+MicrosoftYaHei" w:hAnsi="KQESJV+MicrosoftYaHei" w:cs="KQESJV+MicrosoftYaHei"/>
          <w:color w:val="3C3C3C"/>
          <w:spacing w:val="0"/>
          <w:sz w:val="24"/>
        </w:rPr>
        <w:t>1、汇算清缴后，补缴企业所得税</w:t>
      </w:r>
    </w:p>
    <w:p>
      <w:pPr>
        <w:spacing w:before="453" w:after="0" w:line="327" w:lineRule="exact"/>
        <w:ind w:left="420" w:right="0" w:firstLine="0"/>
        <w:jc w:val="left"/>
        <w:rPr>
          <w:rFonts w:ascii="Times New Roman"/>
          <w:color w:val="000000"/>
          <w:spacing w:val="0"/>
          <w:sz w:val="24"/>
        </w:rPr>
      </w:pPr>
      <w:r>
        <w:rPr>
          <w:rFonts w:ascii="KQESJV+MicrosoftYaHei" w:hAnsi="KQESJV+MicrosoftYaHei" w:cs="KQESJV+MicrosoftYaHei"/>
          <w:color w:val="3C3C3C"/>
          <w:spacing w:val="0"/>
          <w:sz w:val="24"/>
        </w:rPr>
        <w:t>借：所得税费用</w:t>
      </w:r>
    </w:p>
    <w:p>
      <w:pPr>
        <w:spacing w:before="453" w:after="0" w:line="327" w:lineRule="exact"/>
        <w:ind w:left="874" w:right="0" w:firstLine="0"/>
        <w:jc w:val="left"/>
        <w:rPr>
          <w:rFonts w:ascii="Times New Roman"/>
          <w:color w:val="000000"/>
          <w:spacing w:val="0"/>
          <w:sz w:val="24"/>
        </w:rPr>
      </w:pPr>
      <w:r>
        <w:rPr>
          <w:rFonts w:ascii="KQESJV+MicrosoftYaHei" w:hAnsi="KQESJV+MicrosoftYaHei" w:cs="KQESJV+MicrosoftYaHei"/>
          <w:color w:val="3C3C3C"/>
          <w:spacing w:val="0"/>
          <w:sz w:val="24"/>
        </w:rPr>
        <w:t>贷：应交税费--应交企业所得税</w:t>
      </w:r>
    </w:p>
    <w:p>
      <w:pPr>
        <w:spacing w:before="453" w:after="0" w:line="327" w:lineRule="exact"/>
        <w:ind w:left="420" w:right="0" w:firstLine="0"/>
        <w:jc w:val="left"/>
        <w:rPr>
          <w:rFonts w:ascii="Times New Roman"/>
          <w:color w:val="000000"/>
          <w:spacing w:val="0"/>
          <w:sz w:val="24"/>
        </w:rPr>
      </w:pPr>
      <w:r>
        <w:rPr>
          <w:rFonts w:ascii="KQESJV+MicrosoftYaHei" w:hAnsi="KQESJV+MicrosoftYaHei" w:cs="KQESJV+MicrosoftYaHei"/>
          <w:color w:val="3C3C3C"/>
          <w:spacing w:val="0"/>
          <w:sz w:val="24"/>
        </w:rPr>
        <w:t>2.缴纳企业所得税时：</w:t>
      </w:r>
    </w:p>
    <w:p>
      <w:pPr>
        <w:spacing w:before="453" w:after="0" w:line="327" w:lineRule="exact"/>
        <w:ind w:left="420" w:right="0" w:firstLine="0"/>
        <w:jc w:val="left"/>
        <w:rPr>
          <w:rFonts w:ascii="Times New Roman"/>
          <w:color w:val="000000"/>
          <w:spacing w:val="0"/>
          <w:sz w:val="24"/>
        </w:rPr>
      </w:pPr>
      <w:r>
        <w:rPr>
          <w:rFonts w:ascii="KQESJV+MicrosoftYaHei" w:hAnsi="KQESJV+MicrosoftYaHei" w:cs="KQESJV+MicrosoftYaHei"/>
          <w:color w:val="3C3C3C"/>
          <w:spacing w:val="0"/>
          <w:sz w:val="24"/>
        </w:rPr>
        <w:t>借：应交税费--应交企业所得税</w:t>
      </w:r>
    </w:p>
    <w:p>
      <w:pPr>
        <w:spacing w:before="453" w:after="0" w:line="327" w:lineRule="exact"/>
        <w:ind w:left="874" w:right="0" w:firstLine="0"/>
        <w:jc w:val="left"/>
        <w:rPr>
          <w:rFonts w:ascii="Times New Roman"/>
          <w:color w:val="000000"/>
          <w:spacing w:val="0"/>
          <w:sz w:val="24"/>
        </w:rPr>
      </w:pPr>
      <w:r>
        <w:rPr>
          <w:rFonts w:ascii="KQESJV+MicrosoftYaHei" w:hAnsi="KQESJV+MicrosoftYaHei" w:cs="KQESJV+MicrosoftYaHei"/>
          <w:color w:val="3C3C3C"/>
          <w:spacing w:val="0"/>
          <w:sz w:val="24"/>
        </w:rPr>
        <w:t>贷：银行存款</w:t>
      </w:r>
    </w:p>
    <w:p>
      <w:pPr>
        <w:spacing w:before="453" w:after="0" w:line="327" w:lineRule="exact"/>
        <w:ind w:left="420" w:right="0" w:firstLine="0"/>
        <w:jc w:val="left"/>
        <w:rPr>
          <w:rFonts w:ascii="Times New Roman"/>
          <w:color w:val="000000"/>
          <w:spacing w:val="0"/>
          <w:sz w:val="24"/>
        </w:rPr>
      </w:pPr>
      <w:r>
        <w:rPr>
          <w:rFonts w:ascii="SAPARG+MicrosoftYaHei-Bold" w:hAnsi="SAPARG+MicrosoftYaHei-Bold" w:cs="SAPARG+MicrosoftYaHei-Bold"/>
          <w:color w:val="3C3C3C"/>
          <w:spacing w:val="0"/>
          <w:sz w:val="24"/>
        </w:rPr>
        <w:t>三、税法和</w:t>
      </w:r>
      <w:r>
        <w:fldChar w:fldCharType="begin"/>
      </w:r>
      <w:r>
        <w:instrText xml:space="preserve"> HYPERLINK "http://baike.esnai.com/view.aspx?w=%bb%e1%bc%c6%d7%bc%d4%f2" </w:instrText>
      </w:r>
      <w:r>
        <w:fldChar w:fldCharType="separate"/>
      </w:r>
      <w:r>
        <w:rPr>
          <w:rFonts w:ascii="SAPARG+MicrosoftYaHei-Bold" w:hAnsi="SAPARG+MicrosoftYaHei-Bold" w:cs="SAPARG+MicrosoftYaHei-Bold"/>
          <w:color w:val="343434"/>
          <w:spacing w:val="0"/>
          <w:sz w:val="24"/>
        </w:rPr>
        <w:t>会计准则</w:t>
      </w:r>
      <w:r>
        <w:rPr>
          <w:rFonts w:ascii="SAPARG+MicrosoftYaHei-Bold" w:hAnsi="SAPARG+MicrosoftYaHei-Bold" w:cs="SAPARG+MicrosoftYaHei-Bold"/>
          <w:color w:val="343434"/>
          <w:spacing w:val="0"/>
          <w:sz w:val="24"/>
        </w:rPr>
        <w:fldChar w:fldCharType="end"/>
      </w:r>
      <w:r>
        <w:rPr>
          <w:rFonts w:ascii="SAPARG+MicrosoftYaHei-Bold" w:hAnsi="SAPARG+MicrosoftYaHei-Bold" w:cs="SAPARG+MicrosoftYaHei-Bold"/>
          <w:color w:val="3C3C3C"/>
          <w:spacing w:val="0"/>
          <w:sz w:val="24"/>
        </w:rPr>
        <w:t>规定的疑问和支持</w:t>
      </w:r>
    </w:p>
    <w:p>
      <w:pPr>
        <w:spacing w:before="453" w:after="0" w:line="327" w:lineRule="exact"/>
        <w:ind w:left="420" w:right="0" w:firstLine="0"/>
        <w:jc w:val="left"/>
        <w:rPr>
          <w:rFonts w:ascii="Times New Roman"/>
          <w:color w:val="000000"/>
          <w:spacing w:val="0"/>
          <w:sz w:val="24"/>
        </w:rPr>
      </w:pPr>
      <w:r>
        <w:rPr>
          <w:rFonts w:ascii="KQESJV+MicrosoftYaHei" w:hAnsi="KQESJV+MicrosoftYaHei" w:cs="KQESJV+MicrosoftYaHei"/>
          <w:color w:val="3C3C3C"/>
          <w:spacing w:val="0"/>
          <w:sz w:val="24"/>
        </w:rPr>
        <w:t>1、来年企业</w:t>
      </w:r>
      <w:r>
        <w:fldChar w:fldCharType="begin"/>
      </w:r>
      <w:r>
        <w:instrText xml:space="preserve"> HYPERLINK "http://baike.esnai.com/view.aspx?w=%cb%f9%b5%c3%cb%b0%bb%e3%cb%e3%c7%e5%bd%c9" </w:instrText>
      </w:r>
      <w:r>
        <w:fldChar w:fldCharType="separate"/>
      </w:r>
      <w:r>
        <w:rPr>
          <w:rFonts w:ascii="KQESJV+MicrosoftYaHei" w:hAnsi="KQESJV+MicrosoftYaHei" w:cs="KQESJV+MicrosoftYaHei"/>
          <w:color w:val="343434"/>
          <w:spacing w:val="0"/>
          <w:sz w:val="24"/>
        </w:rPr>
        <w:t>所得税汇算清缴</w:t>
      </w:r>
      <w:r>
        <w:rPr>
          <w:rFonts w:ascii="KQESJV+MicrosoftYaHei" w:hAnsi="KQESJV+MicrosoftYaHei" w:cs="KQESJV+MicrosoftYaHei"/>
          <w:color w:val="343434"/>
          <w:spacing w:val="0"/>
          <w:sz w:val="24"/>
        </w:rPr>
        <w:fldChar w:fldCharType="end"/>
      </w:r>
      <w:r>
        <w:rPr>
          <w:rFonts w:ascii="KQESJV+MicrosoftYaHei" w:hAnsi="KQESJV+MicrosoftYaHei" w:cs="KQESJV+MicrosoftYaHei"/>
          <w:color w:val="3C3C3C"/>
          <w:spacing w:val="0"/>
          <w:sz w:val="24"/>
        </w:rPr>
        <w:t>时，要不要进行纳税调整</w:t>
      </w:r>
    </w:p>
    <w:p>
      <w:pPr>
        <w:spacing w:before="453" w:after="0" w:line="327" w:lineRule="exact"/>
        <w:ind w:left="420" w:right="0" w:firstLine="0"/>
        <w:jc w:val="left"/>
        <w:rPr>
          <w:rFonts w:ascii="Times New Roman"/>
          <w:color w:val="000000"/>
          <w:spacing w:val="0"/>
          <w:sz w:val="24"/>
        </w:rPr>
      </w:pPr>
      <w:r>
        <w:rPr>
          <w:rFonts w:ascii="KQESJV+MicrosoftYaHei" w:hAnsi="KQESJV+MicrosoftYaHei" w:cs="KQESJV+MicrosoftYaHei"/>
          <w:color w:val="3C3C3C"/>
          <w:spacing w:val="0"/>
          <w:sz w:val="24"/>
        </w:rPr>
        <w:t>【例】企业</w:t>
      </w:r>
      <w:r>
        <w:rPr>
          <w:rFonts w:ascii="Times New Roman"/>
          <w:color w:val="3C3C3C"/>
          <w:spacing w:val="0"/>
          <w:sz w:val="24"/>
        </w:rPr>
        <w:t xml:space="preserve"> </w:t>
      </w:r>
      <w:r>
        <w:rPr>
          <w:rFonts w:ascii="KQESJV+MicrosoftYaHei"/>
          <w:color w:val="3C3C3C"/>
          <w:spacing w:val="0"/>
          <w:sz w:val="24"/>
        </w:rPr>
        <w:t>2023</w:t>
      </w:r>
      <w:r>
        <w:rPr>
          <w:rFonts w:ascii="Times New Roman"/>
          <w:color w:val="3C3C3C"/>
          <w:spacing w:val="-2"/>
          <w:sz w:val="24"/>
        </w:rPr>
        <w:t xml:space="preserve"> </w:t>
      </w:r>
      <w:r>
        <w:rPr>
          <w:rFonts w:ascii="KQESJV+MicrosoftYaHei" w:hAnsi="KQESJV+MicrosoftYaHei" w:cs="KQESJV+MicrosoftYaHei"/>
          <w:color w:val="3C3C3C"/>
          <w:spacing w:val="0"/>
          <w:sz w:val="24"/>
        </w:rPr>
        <w:t>年</w:t>
      </w:r>
      <w:r>
        <w:rPr>
          <w:rFonts w:ascii="Times New Roman"/>
          <w:color w:val="3C3C3C"/>
          <w:spacing w:val="0"/>
          <w:sz w:val="24"/>
        </w:rPr>
        <w:t xml:space="preserve"> </w:t>
      </w:r>
      <w:r>
        <w:rPr>
          <w:rFonts w:ascii="KQESJV+MicrosoftYaHei"/>
          <w:color w:val="3C3C3C"/>
          <w:spacing w:val="0"/>
          <w:sz w:val="24"/>
        </w:rPr>
        <w:t>5</w:t>
      </w:r>
      <w:r>
        <w:rPr>
          <w:rFonts w:ascii="Times New Roman"/>
          <w:color w:val="3C3C3C"/>
          <w:spacing w:val="1"/>
          <w:sz w:val="24"/>
        </w:rPr>
        <w:t xml:space="preserve"> </w:t>
      </w:r>
      <w:r>
        <w:rPr>
          <w:rFonts w:ascii="KQESJV+MicrosoftYaHei" w:hAnsi="KQESJV+MicrosoftYaHei" w:cs="KQESJV+MicrosoftYaHei"/>
          <w:color w:val="3C3C3C"/>
          <w:spacing w:val="0"/>
          <w:sz w:val="24"/>
        </w:rPr>
        <w:t>月份对</w:t>
      </w:r>
      <w:r>
        <w:rPr>
          <w:rFonts w:ascii="Times New Roman"/>
          <w:color w:val="3C3C3C"/>
          <w:spacing w:val="0"/>
          <w:sz w:val="24"/>
        </w:rPr>
        <w:t xml:space="preserve"> </w:t>
      </w:r>
      <w:r>
        <w:rPr>
          <w:rFonts w:ascii="KQESJV+MicrosoftYaHei"/>
          <w:color w:val="3C3C3C"/>
          <w:spacing w:val="0"/>
          <w:sz w:val="24"/>
        </w:rPr>
        <w:t>2022</w:t>
      </w:r>
      <w:r>
        <w:rPr>
          <w:rFonts w:ascii="Times New Roman"/>
          <w:color w:val="3C3C3C"/>
          <w:spacing w:val="-2"/>
          <w:sz w:val="24"/>
        </w:rPr>
        <w:t xml:space="preserve"> </w:t>
      </w:r>
      <w:r>
        <w:rPr>
          <w:rFonts w:ascii="KQESJV+MicrosoftYaHei" w:hAnsi="KQESJV+MicrosoftYaHei" w:cs="KQESJV+MicrosoftYaHei"/>
          <w:color w:val="3C3C3C"/>
          <w:spacing w:val="0"/>
          <w:sz w:val="24"/>
        </w:rPr>
        <w:t>年度所得税进行汇算清缴，补缴企业所</w:t>
      </w:r>
    </w:p>
    <w:p>
      <w:pPr>
        <w:spacing w:before="297" w:after="0" w:line="327" w:lineRule="exact"/>
        <w:ind w:left="0" w:right="0" w:firstLine="0"/>
        <w:jc w:val="left"/>
        <w:rPr>
          <w:rFonts w:ascii="Times New Roman"/>
          <w:color w:val="000000"/>
          <w:spacing w:val="0"/>
          <w:sz w:val="24"/>
        </w:rPr>
      </w:pPr>
      <w:r>
        <w:rPr>
          <w:rFonts w:ascii="KQESJV+MicrosoftYaHei" w:hAnsi="KQESJV+MicrosoftYaHei" w:cs="KQESJV+MicrosoftYaHei"/>
          <w:color w:val="3C3C3C"/>
          <w:spacing w:val="0"/>
          <w:sz w:val="24"/>
        </w:rPr>
        <w:t>得税</w:t>
      </w:r>
      <w:r>
        <w:rPr>
          <w:rFonts w:ascii="Times New Roman"/>
          <w:color w:val="3C3C3C"/>
          <w:spacing w:val="0"/>
          <w:sz w:val="24"/>
        </w:rPr>
        <w:t xml:space="preserve"> </w:t>
      </w:r>
      <w:r>
        <w:rPr>
          <w:rFonts w:ascii="KQESJV+MicrosoftYaHei"/>
          <w:color w:val="3C3C3C"/>
          <w:spacing w:val="0"/>
          <w:sz w:val="24"/>
        </w:rPr>
        <w:t>5</w:t>
      </w:r>
      <w:r>
        <w:rPr>
          <w:rFonts w:ascii="Times New Roman"/>
          <w:color w:val="3C3C3C"/>
          <w:spacing w:val="-2"/>
          <w:sz w:val="24"/>
        </w:rPr>
        <w:t xml:space="preserve"> </w:t>
      </w:r>
      <w:r>
        <w:rPr>
          <w:rFonts w:ascii="KQESJV+MicrosoftYaHei" w:hAnsi="KQESJV+MicrosoftYaHei" w:cs="KQESJV+MicrosoftYaHei"/>
          <w:color w:val="3C3C3C"/>
          <w:spacing w:val="-1"/>
          <w:sz w:val="24"/>
        </w:rPr>
        <w:t>万元，属于影响非重大，如果将该“补缴企业所得税</w:t>
      </w:r>
      <w:r>
        <w:rPr>
          <w:rFonts w:ascii="Times New Roman"/>
          <w:color w:val="3C3C3C"/>
          <w:spacing w:val="1"/>
          <w:sz w:val="24"/>
        </w:rPr>
        <w:t xml:space="preserve"> </w:t>
      </w:r>
      <w:r>
        <w:rPr>
          <w:rFonts w:ascii="KQESJV+MicrosoftYaHei"/>
          <w:color w:val="3C3C3C"/>
          <w:spacing w:val="0"/>
          <w:sz w:val="24"/>
        </w:rPr>
        <w:t>5</w:t>
      </w:r>
      <w:r>
        <w:rPr>
          <w:rFonts w:ascii="Times New Roman"/>
          <w:color w:val="3C3C3C"/>
          <w:spacing w:val="1"/>
          <w:sz w:val="24"/>
        </w:rPr>
        <w:t xml:space="preserve"> </w:t>
      </w:r>
      <w:r>
        <w:rPr>
          <w:rFonts w:ascii="KQESJV+MicrosoftYaHei" w:hAnsi="KQESJV+MicrosoftYaHei" w:cs="KQESJV+MicrosoftYaHei"/>
          <w:color w:val="3C3C3C"/>
          <w:spacing w:val="-2"/>
          <w:sz w:val="24"/>
        </w:rPr>
        <w:t>万元”计入</w:t>
      </w:r>
      <w:r>
        <w:rPr>
          <w:rFonts w:ascii="Times New Roman"/>
          <w:color w:val="3C3C3C"/>
          <w:spacing w:val="2"/>
          <w:sz w:val="24"/>
        </w:rPr>
        <w:t xml:space="preserve"> </w:t>
      </w:r>
      <w:r>
        <w:rPr>
          <w:rFonts w:ascii="KQESJV+MicrosoftYaHei"/>
          <w:color w:val="3C3C3C"/>
          <w:spacing w:val="0"/>
          <w:sz w:val="24"/>
        </w:rPr>
        <w:t>2023</w:t>
      </w:r>
    </w:p>
    <w:p>
      <w:pPr>
        <w:spacing w:before="297" w:after="0" w:line="327" w:lineRule="exact"/>
        <w:ind w:left="0" w:right="0" w:firstLine="0"/>
        <w:jc w:val="left"/>
        <w:rPr>
          <w:rFonts w:ascii="Times New Roman"/>
          <w:color w:val="000000"/>
          <w:spacing w:val="0"/>
          <w:sz w:val="24"/>
        </w:rPr>
      </w:pPr>
      <w:r>
        <w:rPr>
          <w:rFonts w:ascii="KQESJV+MicrosoftYaHei" w:hAnsi="KQESJV+MicrosoftYaHei" w:cs="KQESJV+MicrosoftYaHei"/>
          <w:color w:val="3C3C3C"/>
          <w:spacing w:val="0"/>
          <w:sz w:val="24"/>
        </w:rPr>
        <w:t>年度的当期损益，即直接进“所得税费用”科目，在</w:t>
      </w:r>
      <w:r>
        <w:rPr>
          <w:rFonts w:ascii="Times New Roman"/>
          <w:color w:val="3C3C3C"/>
          <w:spacing w:val="0"/>
          <w:sz w:val="24"/>
        </w:rPr>
        <w:t xml:space="preserve"> </w:t>
      </w:r>
      <w:r>
        <w:rPr>
          <w:rFonts w:ascii="KQESJV+MicrosoftYaHei"/>
          <w:color w:val="3C3C3C"/>
          <w:spacing w:val="0"/>
          <w:sz w:val="24"/>
        </w:rPr>
        <w:t>2024</w:t>
      </w:r>
      <w:r>
        <w:rPr>
          <w:rFonts w:ascii="Times New Roman"/>
          <w:color w:val="3C3C3C"/>
          <w:spacing w:val="-2"/>
          <w:sz w:val="24"/>
        </w:rPr>
        <w:t xml:space="preserve"> </w:t>
      </w:r>
      <w:r>
        <w:rPr>
          <w:rFonts w:ascii="KQESJV+MicrosoftYaHei" w:hAnsi="KQESJV+MicrosoftYaHei" w:cs="KQESJV+MicrosoftYaHei"/>
          <w:color w:val="3C3C3C"/>
          <w:spacing w:val="0"/>
          <w:sz w:val="24"/>
        </w:rPr>
        <w:t>年</w:t>
      </w:r>
      <w:r>
        <w:rPr>
          <w:rFonts w:ascii="Times New Roman"/>
          <w:color w:val="3C3C3C"/>
          <w:spacing w:val="0"/>
          <w:sz w:val="24"/>
        </w:rPr>
        <w:t xml:space="preserve"> </w:t>
      </w:r>
      <w:r>
        <w:rPr>
          <w:rFonts w:ascii="KQESJV+MicrosoftYaHei"/>
          <w:color w:val="3C3C3C"/>
          <w:spacing w:val="0"/>
          <w:sz w:val="24"/>
        </w:rPr>
        <w:t>1-5</w:t>
      </w:r>
      <w:r>
        <w:rPr>
          <w:rFonts w:ascii="Times New Roman"/>
          <w:color w:val="3C3C3C"/>
          <w:spacing w:val="1"/>
          <w:sz w:val="24"/>
        </w:rPr>
        <w:t xml:space="preserve"> </w:t>
      </w:r>
      <w:r>
        <w:rPr>
          <w:rFonts w:ascii="KQESJV+MicrosoftYaHei" w:hAnsi="KQESJV+MicrosoftYaHei" w:cs="KQESJV+MicrosoftYaHei"/>
          <w:color w:val="3C3C3C"/>
          <w:spacing w:val="0"/>
          <w:sz w:val="24"/>
        </w:rPr>
        <w:t>月份对</w:t>
      </w:r>
      <w:r>
        <w:rPr>
          <w:rFonts w:ascii="Times New Roman"/>
          <w:color w:val="3C3C3C"/>
          <w:spacing w:val="0"/>
          <w:sz w:val="24"/>
        </w:rPr>
        <w:t xml:space="preserve"> </w:t>
      </w:r>
      <w:r>
        <w:rPr>
          <w:rFonts w:ascii="KQESJV+MicrosoftYaHei"/>
          <w:color w:val="3C3C3C"/>
          <w:spacing w:val="0"/>
          <w:sz w:val="24"/>
        </w:rPr>
        <w:t>2023</w:t>
      </w:r>
    </w:p>
    <w:p>
      <w:pPr>
        <w:spacing w:before="297" w:after="0" w:line="327" w:lineRule="exact"/>
        <w:ind w:left="0" w:right="0" w:firstLine="0"/>
        <w:jc w:val="left"/>
        <w:rPr>
          <w:rFonts w:ascii="Times New Roman"/>
          <w:color w:val="000000"/>
          <w:spacing w:val="0"/>
          <w:sz w:val="24"/>
        </w:rPr>
      </w:pPr>
      <w:r>
        <w:rPr>
          <w:rFonts w:ascii="KQESJV+MicrosoftYaHei" w:hAnsi="KQESJV+MicrosoftYaHei" w:cs="KQESJV+MicrosoftYaHei"/>
          <w:color w:val="3C3C3C"/>
          <w:spacing w:val="-2"/>
          <w:sz w:val="24"/>
        </w:rPr>
        <w:t>年度所得税进行汇算清缴，需不需对该补缴的</w:t>
      </w:r>
      <w:r>
        <w:rPr>
          <w:rFonts w:ascii="Times New Roman"/>
          <w:color w:val="3C3C3C"/>
          <w:spacing w:val="2"/>
          <w:sz w:val="24"/>
        </w:rPr>
        <w:t xml:space="preserve"> </w:t>
      </w:r>
      <w:r>
        <w:rPr>
          <w:rFonts w:ascii="KQESJV+MicrosoftYaHei"/>
          <w:color w:val="3C3C3C"/>
          <w:spacing w:val="0"/>
          <w:sz w:val="24"/>
        </w:rPr>
        <w:t>2023</w:t>
      </w:r>
      <w:r>
        <w:rPr>
          <w:rFonts w:ascii="Times New Roman"/>
          <w:color w:val="3C3C3C"/>
          <w:spacing w:val="-2"/>
          <w:sz w:val="24"/>
        </w:rPr>
        <w:t xml:space="preserve"> </w:t>
      </w:r>
      <w:r>
        <w:rPr>
          <w:rFonts w:ascii="KQESJV+MicrosoftYaHei" w:hAnsi="KQESJV+MicrosoftYaHei" w:cs="KQESJV+MicrosoftYaHei"/>
          <w:color w:val="3C3C3C"/>
          <w:spacing w:val="-2"/>
          <w:sz w:val="24"/>
        </w:rPr>
        <w:t>年度的企业所得税费用，进</w:t>
      </w:r>
    </w:p>
    <w:p>
      <w:pPr>
        <w:spacing w:before="297" w:after="0" w:line="327" w:lineRule="exact"/>
        <w:ind w:left="0" w:right="0" w:firstLine="0"/>
        <w:jc w:val="left"/>
        <w:rPr>
          <w:rFonts w:ascii="Times New Roman"/>
          <w:color w:val="000000"/>
          <w:spacing w:val="0"/>
          <w:sz w:val="18"/>
        </w:rPr>
      </w:pPr>
      <w:r>
        <w:rPr>
          <w:rFonts w:ascii="KQESJV+MicrosoftYaHei" w:hAnsi="KQESJV+MicrosoftYaHei" w:cs="KQESJV+MicrosoftYaHei"/>
          <w:color w:val="3C3C3C"/>
          <w:spacing w:val="0"/>
          <w:sz w:val="24"/>
        </w:rPr>
        <w:t>行纳税调整吗?</w:t>
      </w:r>
    </w:p>
    <w:p>
      <w:pPr>
        <w:spacing w:before="0" w:after="0" w:line="0" w:lineRule="atLeast"/>
        <w:ind w:left="0" w:right="0" w:firstLine="0"/>
        <w:jc w:val="left"/>
        <w:rPr>
          <w:rFonts w:ascii="Arial"/>
          <w:color w:val="FF0000"/>
          <w:spacing w:val="0"/>
          <w:sz w:val="2"/>
        </w:rPr>
      </w:pPr>
    </w:p>
    <w:p>
      <w:pPr>
        <w:spacing w:before="0" w:after="0" w:line="0" w:lineRule="atLeast"/>
        <w:ind w:left="0" w:right="0" w:firstLine="0"/>
        <w:jc w:val="left"/>
        <w:rPr>
          <w:rFonts w:ascii="Arial"/>
          <w:color w:val="FF0000"/>
          <w:spacing w:val="0"/>
          <w:sz w:val="2"/>
        </w:rPr>
      </w:pPr>
      <w:r>
        <w:rPr>
          <w:rFonts w:ascii="Arial"/>
          <w:color w:val="FF0000"/>
          <w:spacing w:val="0"/>
          <w:sz w:val="2"/>
        </w:rPr>
        <w:cr/>
      </w:r>
      <w:bookmarkStart w:id="5" w:name="br6"/>
      <w:bookmarkEnd w:id="5"/>
    </w:p>
    <w:p>
      <w:pPr>
        <w:spacing w:before="0" w:after="0" w:line="0" w:lineRule="atLeast"/>
        <w:ind w:left="0" w:right="0" w:firstLine="0"/>
        <w:jc w:val="left"/>
        <w:rPr>
          <w:rFonts w:ascii="Arial"/>
          <w:color w:val="FF0000"/>
          <w:spacing w:val="0"/>
          <w:sz w:val="2"/>
        </w:rPr>
      </w:pPr>
    </w:p>
    <w:p>
      <w:pPr>
        <w:spacing w:before="0" w:after="0" w:line="0" w:lineRule="atLeast"/>
        <w:ind w:left="0" w:right="0" w:firstLine="0"/>
        <w:jc w:val="left"/>
        <w:rPr>
          <w:rFonts w:ascii="Arial"/>
          <w:color w:val="FF0000"/>
          <w:spacing w:val="0"/>
          <w:sz w:val="2"/>
        </w:rPr>
      </w:pPr>
    </w:p>
    <w:p>
      <w:pPr>
        <w:spacing w:before="0" w:after="0" w:line="0" w:lineRule="atLeast"/>
        <w:ind w:left="0" w:right="0" w:firstLine="0"/>
        <w:jc w:val="left"/>
        <w:rPr>
          <w:rFonts w:ascii="Times New Roman"/>
          <w:color w:val="000000"/>
          <w:spacing w:val="0"/>
          <w:sz w:val="24"/>
        </w:rPr>
      </w:pPr>
      <w:r>
        <w:rPr>
          <w:rFonts w:ascii="KQESJV+MicrosoftYaHei" w:hAnsi="KQESJV+MicrosoftYaHei" w:cs="KQESJV+MicrosoftYaHei"/>
          <w:color w:val="3C3C3C"/>
          <w:spacing w:val="0"/>
          <w:sz w:val="24"/>
        </w:rPr>
        <w:t>答：不需要。</w:t>
      </w:r>
    </w:p>
    <w:p>
      <w:pPr>
        <w:spacing w:before="453" w:after="0" w:line="327" w:lineRule="exact"/>
        <w:ind w:left="420" w:right="0" w:firstLine="0"/>
        <w:jc w:val="left"/>
        <w:rPr>
          <w:rFonts w:ascii="Times New Roman"/>
          <w:color w:val="000000"/>
          <w:spacing w:val="0"/>
          <w:sz w:val="24"/>
        </w:rPr>
      </w:pPr>
      <w:r>
        <w:rPr>
          <w:rFonts w:ascii="KQESJV+MicrosoftYaHei" w:hAnsi="KQESJV+MicrosoftYaHei" w:cs="KQESJV+MicrosoftYaHei"/>
          <w:color w:val="3C3C3C"/>
          <w:spacing w:val="-4"/>
          <w:sz w:val="24"/>
        </w:rPr>
        <w:t>根据《中华人民共和国企业所得税法》(中华人民共和国主席令第</w:t>
      </w:r>
      <w:r>
        <w:rPr>
          <w:rFonts w:ascii="Times New Roman"/>
          <w:color w:val="3C3C3C"/>
          <w:spacing w:val="4"/>
          <w:sz w:val="24"/>
        </w:rPr>
        <w:t xml:space="preserve"> </w:t>
      </w:r>
      <w:r>
        <w:rPr>
          <w:rFonts w:ascii="KQESJV+MicrosoftYaHei"/>
          <w:color w:val="3C3C3C"/>
          <w:spacing w:val="1"/>
          <w:sz w:val="24"/>
        </w:rPr>
        <w:t>63</w:t>
      </w:r>
      <w:r>
        <w:rPr>
          <w:rFonts w:ascii="Times New Roman"/>
          <w:color w:val="3C3C3C"/>
          <w:spacing w:val="-2"/>
          <w:sz w:val="24"/>
        </w:rPr>
        <w:t xml:space="preserve"> </w:t>
      </w:r>
      <w:r>
        <w:rPr>
          <w:rFonts w:ascii="KQESJV+MicrosoftYaHei" w:hAnsi="KQESJV+MicrosoftYaHei" w:cs="KQESJV+MicrosoftYaHei"/>
          <w:color w:val="3C3C3C"/>
          <w:spacing w:val="0"/>
          <w:sz w:val="24"/>
        </w:rPr>
        <w:t>号)第八</w:t>
      </w:r>
    </w:p>
    <w:p>
      <w:pPr>
        <w:spacing w:before="297" w:after="0" w:line="327" w:lineRule="exact"/>
        <w:ind w:left="0" w:right="0" w:firstLine="0"/>
        <w:jc w:val="left"/>
        <w:rPr>
          <w:rFonts w:ascii="Times New Roman"/>
          <w:color w:val="000000"/>
          <w:spacing w:val="0"/>
          <w:sz w:val="24"/>
        </w:rPr>
      </w:pPr>
      <w:r>
        <w:rPr>
          <w:rFonts w:ascii="KQESJV+MicrosoftYaHei" w:hAnsi="KQESJV+MicrosoftYaHei" w:cs="KQESJV+MicrosoftYaHei"/>
          <w:color w:val="3C3C3C"/>
          <w:spacing w:val="-1"/>
          <w:sz w:val="24"/>
        </w:rPr>
        <w:t>条规定：企业实际发生的与取得</w:t>
      </w:r>
      <w:r>
        <w:fldChar w:fldCharType="begin"/>
      </w:r>
      <w:r>
        <w:instrText xml:space="preserve"> HYPERLINK "http://baike.esnai.com/view.aspx?w=%ca%d5%c8%eb" </w:instrText>
      </w:r>
      <w:r>
        <w:fldChar w:fldCharType="separate"/>
      </w:r>
      <w:r>
        <w:rPr>
          <w:rFonts w:ascii="KQESJV+MicrosoftYaHei" w:hAnsi="KQESJV+MicrosoftYaHei" w:cs="KQESJV+MicrosoftYaHei"/>
          <w:color w:val="343434"/>
          <w:spacing w:val="0"/>
          <w:sz w:val="24"/>
        </w:rPr>
        <w:t>收入</w:t>
      </w:r>
      <w:r>
        <w:rPr>
          <w:rFonts w:ascii="KQESJV+MicrosoftYaHei" w:hAnsi="KQESJV+MicrosoftYaHei" w:cs="KQESJV+MicrosoftYaHei"/>
          <w:color w:val="343434"/>
          <w:spacing w:val="0"/>
          <w:sz w:val="24"/>
        </w:rPr>
        <w:fldChar w:fldCharType="end"/>
      </w:r>
      <w:r>
        <w:rPr>
          <w:rFonts w:ascii="KQESJV+MicrosoftYaHei" w:hAnsi="KQESJV+MicrosoftYaHei" w:cs="KQESJV+MicrosoftYaHei"/>
          <w:color w:val="3C3C3C"/>
          <w:spacing w:val="-3"/>
          <w:sz w:val="24"/>
        </w:rPr>
        <w:t>有关的、合理的支出，包括</w:t>
      </w:r>
      <w:r>
        <w:fldChar w:fldCharType="begin"/>
      </w:r>
      <w:r>
        <w:instrText xml:space="preserve"> HYPERLINK "http://baike.esnai.com/view.aspx?w=%b3%c9%b1%be" </w:instrText>
      </w:r>
      <w:r>
        <w:fldChar w:fldCharType="separate"/>
      </w:r>
      <w:r>
        <w:rPr>
          <w:rFonts w:ascii="KQESJV+MicrosoftYaHei" w:hAnsi="KQESJV+MicrosoftYaHei" w:cs="KQESJV+MicrosoftYaHei"/>
          <w:color w:val="343434"/>
          <w:spacing w:val="0"/>
          <w:sz w:val="24"/>
        </w:rPr>
        <w:t>成本</w:t>
      </w:r>
      <w:r>
        <w:rPr>
          <w:rFonts w:ascii="KQESJV+MicrosoftYaHei" w:hAnsi="KQESJV+MicrosoftYaHei" w:cs="KQESJV+MicrosoftYaHei"/>
          <w:color w:val="343434"/>
          <w:spacing w:val="0"/>
          <w:sz w:val="24"/>
        </w:rPr>
        <w:fldChar w:fldCharType="end"/>
      </w:r>
      <w:r>
        <w:rPr>
          <w:rFonts w:ascii="KQESJV+MicrosoftYaHei" w:hAnsi="KQESJV+MicrosoftYaHei" w:cs="KQESJV+MicrosoftYaHei"/>
          <w:color w:val="3C3C3C"/>
          <w:spacing w:val="-9"/>
          <w:sz w:val="24"/>
        </w:rPr>
        <w:t>、费用、税</w:t>
      </w:r>
    </w:p>
    <w:p>
      <w:pPr>
        <w:spacing w:before="297" w:after="0" w:line="327" w:lineRule="exact"/>
        <w:ind w:left="0" w:right="0" w:firstLine="0"/>
        <w:jc w:val="left"/>
        <w:rPr>
          <w:rFonts w:ascii="Times New Roman"/>
          <w:color w:val="000000"/>
          <w:spacing w:val="0"/>
          <w:sz w:val="24"/>
        </w:rPr>
      </w:pPr>
      <w:r>
        <w:rPr>
          <w:rFonts w:ascii="KQESJV+MicrosoftYaHei" w:hAnsi="KQESJV+MicrosoftYaHei" w:cs="KQESJV+MicrosoftYaHei"/>
          <w:color w:val="3C3C3C"/>
          <w:spacing w:val="0"/>
          <w:sz w:val="24"/>
        </w:rPr>
        <w:t>金、</w:t>
      </w:r>
      <w:r>
        <w:fldChar w:fldCharType="begin"/>
      </w:r>
      <w:r>
        <w:instrText xml:space="preserve"> HYPERLINK "http://baike.esnai.com/view.aspx?w=%cb%f0%ca%a7" </w:instrText>
      </w:r>
      <w:r>
        <w:fldChar w:fldCharType="separate"/>
      </w:r>
      <w:r>
        <w:rPr>
          <w:rFonts w:ascii="KQESJV+MicrosoftYaHei" w:hAnsi="KQESJV+MicrosoftYaHei" w:cs="KQESJV+MicrosoftYaHei"/>
          <w:color w:val="343434"/>
          <w:spacing w:val="0"/>
          <w:sz w:val="24"/>
        </w:rPr>
        <w:t>损失</w:t>
      </w:r>
      <w:r>
        <w:rPr>
          <w:rFonts w:ascii="KQESJV+MicrosoftYaHei" w:hAnsi="KQESJV+MicrosoftYaHei" w:cs="KQESJV+MicrosoftYaHei"/>
          <w:color w:val="343434"/>
          <w:spacing w:val="0"/>
          <w:sz w:val="24"/>
        </w:rPr>
        <w:fldChar w:fldCharType="end"/>
      </w:r>
      <w:r>
        <w:rPr>
          <w:rFonts w:ascii="KQESJV+MicrosoftYaHei" w:hAnsi="KQESJV+MicrosoftYaHei" w:cs="KQESJV+MicrosoftYaHei"/>
          <w:color w:val="3C3C3C"/>
          <w:spacing w:val="0"/>
          <w:sz w:val="24"/>
        </w:rPr>
        <w:t>和其他支出，准予在计算应纳税所得额时扣除。</w:t>
      </w:r>
    </w:p>
    <w:p>
      <w:pPr>
        <w:spacing w:before="453" w:after="0" w:line="327" w:lineRule="exact"/>
        <w:ind w:left="420" w:right="0" w:firstLine="0"/>
        <w:jc w:val="left"/>
        <w:rPr>
          <w:rFonts w:ascii="Times New Roman"/>
          <w:color w:val="000000"/>
          <w:spacing w:val="0"/>
          <w:sz w:val="24"/>
        </w:rPr>
      </w:pPr>
      <w:r>
        <w:rPr>
          <w:rFonts w:ascii="KQESJV+MicrosoftYaHei" w:hAnsi="KQESJV+MicrosoftYaHei" w:cs="KQESJV+MicrosoftYaHei"/>
          <w:color w:val="3C3C3C"/>
          <w:spacing w:val="-1"/>
          <w:sz w:val="24"/>
        </w:rPr>
        <w:t>根据《中华人民共和国企业所得税法实施条例》(国务院令第</w:t>
      </w:r>
      <w:r>
        <w:rPr>
          <w:rFonts w:ascii="Times New Roman"/>
          <w:color w:val="3C3C3C"/>
          <w:spacing w:val="1"/>
          <w:sz w:val="24"/>
        </w:rPr>
        <w:t xml:space="preserve"> </w:t>
      </w:r>
      <w:r>
        <w:rPr>
          <w:rFonts w:ascii="KQESJV+MicrosoftYaHei"/>
          <w:color w:val="3C3C3C"/>
          <w:spacing w:val="1"/>
          <w:sz w:val="24"/>
        </w:rPr>
        <w:t>512</w:t>
      </w:r>
      <w:r>
        <w:rPr>
          <w:rFonts w:ascii="Times New Roman"/>
          <w:color w:val="3C3C3C"/>
          <w:spacing w:val="-2"/>
          <w:sz w:val="24"/>
        </w:rPr>
        <w:t xml:space="preserve"> </w:t>
      </w:r>
      <w:r>
        <w:rPr>
          <w:rFonts w:ascii="KQESJV+MicrosoftYaHei" w:hAnsi="KQESJV+MicrosoftYaHei" w:cs="KQESJV+MicrosoftYaHei"/>
          <w:color w:val="3C3C3C"/>
          <w:spacing w:val="0"/>
          <w:sz w:val="24"/>
        </w:rPr>
        <w:t>号)第三十</w:t>
      </w:r>
    </w:p>
    <w:p>
      <w:pPr>
        <w:spacing w:before="297" w:after="0" w:line="327" w:lineRule="exact"/>
        <w:ind w:left="0" w:right="0" w:firstLine="0"/>
        <w:jc w:val="left"/>
        <w:rPr>
          <w:rFonts w:ascii="Times New Roman"/>
          <w:color w:val="000000"/>
          <w:spacing w:val="0"/>
          <w:sz w:val="24"/>
        </w:rPr>
      </w:pPr>
      <w:r>
        <w:rPr>
          <w:rFonts w:ascii="KQESJV+MicrosoftYaHei" w:hAnsi="KQESJV+MicrosoftYaHei" w:cs="KQESJV+MicrosoftYaHei"/>
          <w:color w:val="3C3C3C"/>
          <w:spacing w:val="-3"/>
          <w:sz w:val="24"/>
        </w:rPr>
        <w:t>一条规定：企业所得税法第八条所称税金，是指企业发生的除企业所得税和允许</w:t>
      </w:r>
    </w:p>
    <w:p>
      <w:pPr>
        <w:spacing w:before="297" w:after="0" w:line="327" w:lineRule="exact"/>
        <w:ind w:left="0" w:right="0" w:firstLine="0"/>
        <w:jc w:val="left"/>
        <w:rPr>
          <w:rFonts w:ascii="Times New Roman"/>
          <w:color w:val="000000"/>
          <w:spacing w:val="0"/>
          <w:sz w:val="24"/>
        </w:rPr>
      </w:pPr>
      <w:r>
        <w:rPr>
          <w:rFonts w:ascii="KQESJV+MicrosoftYaHei" w:hAnsi="KQESJV+MicrosoftYaHei" w:cs="KQESJV+MicrosoftYaHei"/>
          <w:color w:val="3C3C3C"/>
          <w:spacing w:val="0"/>
          <w:sz w:val="24"/>
        </w:rPr>
        <w:t>抵扣的</w:t>
      </w:r>
      <w:r>
        <w:fldChar w:fldCharType="begin"/>
      </w:r>
      <w:r>
        <w:instrText xml:space="preserve"> HYPERLINK "http://baike.esnai.com/view.aspx?w=%d4%f6%d6%b5%cb%b0" </w:instrText>
      </w:r>
      <w:r>
        <w:fldChar w:fldCharType="separate"/>
      </w:r>
      <w:r>
        <w:rPr>
          <w:rFonts w:ascii="KQESJV+MicrosoftYaHei" w:hAnsi="KQESJV+MicrosoftYaHei" w:cs="KQESJV+MicrosoftYaHei"/>
          <w:color w:val="343434"/>
          <w:spacing w:val="0"/>
          <w:sz w:val="24"/>
        </w:rPr>
        <w:t>增值税</w:t>
      </w:r>
      <w:r>
        <w:rPr>
          <w:rFonts w:ascii="KQESJV+MicrosoftYaHei" w:hAnsi="KQESJV+MicrosoftYaHei" w:cs="KQESJV+MicrosoftYaHei"/>
          <w:color w:val="343434"/>
          <w:spacing w:val="0"/>
          <w:sz w:val="24"/>
        </w:rPr>
        <w:fldChar w:fldCharType="end"/>
      </w:r>
      <w:r>
        <w:rPr>
          <w:rFonts w:ascii="KQESJV+MicrosoftYaHei" w:hAnsi="KQESJV+MicrosoftYaHei" w:cs="KQESJV+MicrosoftYaHei"/>
          <w:color w:val="3C3C3C"/>
          <w:spacing w:val="0"/>
          <w:sz w:val="24"/>
        </w:rPr>
        <w:t>以外的各项税金及其附加.</w:t>
      </w:r>
    </w:p>
    <w:p>
      <w:pPr>
        <w:spacing w:before="453" w:after="0" w:line="327" w:lineRule="exact"/>
        <w:ind w:left="420" w:right="0" w:firstLine="0"/>
        <w:jc w:val="left"/>
        <w:rPr>
          <w:rFonts w:ascii="Times New Roman"/>
          <w:color w:val="000000"/>
          <w:spacing w:val="0"/>
          <w:sz w:val="24"/>
        </w:rPr>
      </w:pPr>
      <w:r>
        <w:rPr>
          <w:rFonts w:ascii="KQESJV+MicrosoftYaHei" w:hAnsi="KQESJV+MicrosoftYaHei" w:cs="KQESJV+MicrosoftYaHei"/>
          <w:color w:val="3C3C3C"/>
          <w:spacing w:val="-3"/>
          <w:sz w:val="24"/>
        </w:rPr>
        <w:t>也就是说，企业所得税不允许在计算应纳税所得额时扣除，更不用说调整了!</w:t>
      </w:r>
    </w:p>
    <w:p>
      <w:pPr>
        <w:spacing w:before="453" w:after="0" w:line="327" w:lineRule="exact"/>
        <w:ind w:left="420" w:right="0" w:firstLine="0"/>
        <w:jc w:val="left"/>
        <w:rPr>
          <w:rFonts w:ascii="Times New Roman"/>
          <w:color w:val="000000"/>
          <w:spacing w:val="0"/>
          <w:sz w:val="24"/>
        </w:rPr>
      </w:pPr>
      <w:r>
        <w:rPr>
          <w:rFonts w:ascii="KQESJV+MicrosoftYaHei" w:hAnsi="KQESJV+MicrosoftYaHei" w:cs="KQESJV+MicrosoftYaHei"/>
          <w:color w:val="3C3C3C"/>
          <w:spacing w:val="-1"/>
          <w:sz w:val="24"/>
        </w:rPr>
        <w:t>另说：如果企业所得税税费能在税前扣除</w:t>
      </w:r>
      <w:r>
        <w:rPr>
          <w:rFonts w:ascii="Times New Roman"/>
          <w:color w:val="3C3C3C"/>
          <w:spacing w:val="644"/>
          <w:sz w:val="24"/>
        </w:rPr>
        <w:t xml:space="preserve"> </w:t>
      </w:r>
      <w:r>
        <w:rPr>
          <w:rFonts w:ascii="KQESJV+MicrosoftYaHei" w:hAnsi="KQESJV+MicrosoftYaHei" w:cs="KQESJV+MicrosoftYaHei"/>
          <w:color w:val="3C3C3C"/>
          <w:spacing w:val="0"/>
          <w:sz w:val="24"/>
        </w:rPr>
        <w:t>也就没有办法算出企业所得</w:t>
      </w:r>
    </w:p>
    <w:p>
      <w:pPr>
        <w:spacing w:before="297" w:after="0" w:line="327" w:lineRule="exact"/>
        <w:ind w:left="0" w:right="0" w:firstLine="0"/>
        <w:jc w:val="left"/>
        <w:rPr>
          <w:rFonts w:ascii="Times New Roman"/>
          <w:color w:val="000000"/>
          <w:spacing w:val="0"/>
          <w:sz w:val="24"/>
        </w:rPr>
      </w:pPr>
      <w:r>
        <w:rPr>
          <w:rFonts w:ascii="KQESJV+MicrosoftYaHei" w:hAnsi="KQESJV+MicrosoftYaHei" w:cs="KQESJV+MicrosoftYaHei"/>
          <w:color w:val="3C3C3C"/>
          <w:spacing w:val="0"/>
          <w:sz w:val="24"/>
        </w:rPr>
        <w:t>税了，计算过程是死循环</w:t>
      </w:r>
    </w:p>
    <w:p>
      <w:pPr>
        <w:spacing w:before="453" w:after="0" w:line="327" w:lineRule="exact"/>
        <w:ind w:left="420" w:right="0" w:firstLine="0"/>
        <w:jc w:val="left"/>
        <w:rPr>
          <w:rFonts w:ascii="Times New Roman"/>
          <w:color w:val="000000"/>
          <w:spacing w:val="0"/>
          <w:sz w:val="24"/>
        </w:rPr>
      </w:pPr>
      <w:r>
        <w:rPr>
          <w:rFonts w:ascii="KQESJV+MicrosoftYaHei" w:hAnsi="KQESJV+MicrosoftYaHei" w:cs="KQESJV+MicrosoftYaHei"/>
          <w:color w:val="3C3C3C"/>
          <w:spacing w:val="0"/>
          <w:sz w:val="24"/>
        </w:rPr>
        <w:t>2、会计准则的规定</w:t>
      </w:r>
    </w:p>
    <w:p>
      <w:pPr>
        <w:spacing w:before="453" w:after="0" w:line="327" w:lineRule="exact"/>
        <w:ind w:left="420" w:right="0" w:firstLine="0"/>
        <w:jc w:val="left"/>
        <w:rPr>
          <w:rFonts w:ascii="Times New Roman"/>
          <w:color w:val="000000"/>
          <w:spacing w:val="0"/>
          <w:sz w:val="24"/>
        </w:rPr>
      </w:pPr>
      <w:r>
        <w:rPr>
          <w:rFonts w:ascii="KQESJV+MicrosoftYaHei" w:hAnsi="KQESJV+MicrosoftYaHei" w:cs="KQESJV+MicrosoftYaHei"/>
          <w:color w:val="3C3C3C"/>
          <w:spacing w:val="0"/>
          <w:sz w:val="24"/>
        </w:rPr>
        <w:t>《</w:t>
      </w:r>
      <w:r>
        <w:fldChar w:fldCharType="begin"/>
      </w:r>
      <w:r>
        <w:instrText xml:space="preserve"> HYPERLINK "http://baike.esnai.com/view.aspx?w=%c6%f3%d2%b5%bb%e1%bc%c6" </w:instrText>
      </w:r>
      <w:r>
        <w:fldChar w:fldCharType="separate"/>
      </w:r>
      <w:r>
        <w:rPr>
          <w:rFonts w:ascii="KQESJV+MicrosoftYaHei" w:hAnsi="KQESJV+MicrosoftYaHei" w:cs="KQESJV+MicrosoftYaHei"/>
          <w:color w:val="343434"/>
          <w:spacing w:val="0"/>
          <w:sz w:val="24"/>
        </w:rPr>
        <w:t>企业会计</w:t>
      </w:r>
      <w:r>
        <w:rPr>
          <w:rFonts w:ascii="KQESJV+MicrosoftYaHei" w:hAnsi="KQESJV+MicrosoftYaHei" w:cs="KQESJV+MicrosoftYaHei"/>
          <w:color w:val="343434"/>
          <w:spacing w:val="0"/>
          <w:sz w:val="24"/>
        </w:rPr>
        <w:fldChar w:fldCharType="end"/>
      </w:r>
      <w:r>
        <w:rPr>
          <w:rFonts w:ascii="KQESJV+MicrosoftYaHei" w:hAnsi="KQESJV+MicrosoftYaHei" w:cs="KQESJV+MicrosoftYaHei"/>
          <w:color w:val="3C3C3C"/>
          <w:spacing w:val="0"/>
          <w:sz w:val="24"/>
        </w:rPr>
        <w:t>准则-</w:t>
      </w:r>
      <w:r>
        <w:fldChar w:fldCharType="begin"/>
      </w:r>
      <w:r>
        <w:instrText xml:space="preserve"> HYPERLINK "http://baike.esnai.com/view.aspx?w=%bb%e1%bc%c6%d5%fe%b2%df" </w:instrText>
      </w:r>
      <w:r>
        <w:fldChar w:fldCharType="separate"/>
      </w:r>
      <w:r>
        <w:rPr>
          <w:rFonts w:ascii="KQESJV+MicrosoftYaHei" w:hAnsi="KQESJV+MicrosoftYaHei" w:cs="KQESJV+MicrosoftYaHei"/>
          <w:color w:val="343434"/>
          <w:spacing w:val="0"/>
          <w:sz w:val="24"/>
        </w:rPr>
        <w:t>会计政策</w:t>
      </w:r>
      <w:r>
        <w:rPr>
          <w:rFonts w:ascii="KQESJV+MicrosoftYaHei" w:hAnsi="KQESJV+MicrosoftYaHei" w:cs="KQESJV+MicrosoftYaHei"/>
          <w:color w:val="343434"/>
          <w:spacing w:val="0"/>
          <w:sz w:val="24"/>
        </w:rPr>
        <w:fldChar w:fldCharType="end"/>
      </w:r>
      <w:r>
        <w:rPr>
          <w:rFonts w:ascii="KQESJV+MicrosoftYaHei" w:hAnsi="KQESJV+MicrosoftYaHei" w:cs="KQESJV+MicrosoftYaHei"/>
          <w:color w:val="3C3C3C"/>
          <w:spacing w:val="0"/>
          <w:sz w:val="24"/>
        </w:rPr>
        <w:t>、</w:t>
      </w:r>
      <w:r>
        <w:fldChar w:fldCharType="begin"/>
      </w:r>
      <w:r>
        <w:instrText xml:space="preserve"> HYPERLINK "http://baike.esnai.com/view.aspx?w=%bb%e1%bc%c6%b9%c0%bc%c6%b1%e4%b8%fc" </w:instrText>
      </w:r>
      <w:r>
        <w:fldChar w:fldCharType="separate"/>
      </w:r>
      <w:r>
        <w:rPr>
          <w:rFonts w:ascii="KQESJV+MicrosoftYaHei" w:hAnsi="KQESJV+MicrosoftYaHei" w:cs="KQESJV+MicrosoftYaHei"/>
          <w:color w:val="343434"/>
          <w:spacing w:val="0"/>
          <w:sz w:val="24"/>
        </w:rPr>
        <w:t>会计估计变更</w:t>
      </w:r>
      <w:r>
        <w:rPr>
          <w:rFonts w:ascii="KQESJV+MicrosoftYaHei" w:hAnsi="KQESJV+MicrosoftYaHei" w:cs="KQESJV+MicrosoftYaHei"/>
          <w:color w:val="343434"/>
          <w:spacing w:val="0"/>
          <w:sz w:val="24"/>
        </w:rPr>
        <w:fldChar w:fldCharType="end"/>
      </w:r>
      <w:r>
        <w:rPr>
          <w:rFonts w:ascii="KQESJV+MicrosoftYaHei" w:hAnsi="KQESJV+MicrosoftYaHei" w:cs="KQESJV+MicrosoftYaHei"/>
          <w:color w:val="3C3C3C"/>
          <w:spacing w:val="0"/>
          <w:sz w:val="24"/>
        </w:rPr>
        <w:t>和会计差错更正》中的规定</w:t>
      </w:r>
    </w:p>
    <w:p>
      <w:pPr>
        <w:spacing w:before="453" w:after="0" w:line="327" w:lineRule="exact"/>
        <w:ind w:left="420" w:right="0" w:firstLine="0"/>
        <w:jc w:val="left"/>
        <w:rPr>
          <w:rFonts w:ascii="Times New Roman"/>
          <w:color w:val="000000"/>
          <w:spacing w:val="0"/>
          <w:sz w:val="24"/>
        </w:rPr>
      </w:pPr>
      <w:r>
        <w:rPr>
          <w:rFonts w:ascii="KQESJV+MicrosoftYaHei" w:hAnsi="KQESJV+MicrosoftYaHei" w:cs="KQESJV+MicrosoftYaHei"/>
          <w:color w:val="3C3C3C"/>
          <w:spacing w:val="0"/>
          <w:sz w:val="24"/>
        </w:rPr>
        <w:t>根据该准则规定，会计差错分为三种情况进行更正：</w:t>
      </w:r>
    </w:p>
    <w:p>
      <w:pPr>
        <w:spacing w:before="453" w:after="0" w:line="327" w:lineRule="exact"/>
        <w:ind w:left="420" w:right="0" w:firstLine="0"/>
        <w:jc w:val="left"/>
        <w:rPr>
          <w:rFonts w:ascii="Times New Roman"/>
          <w:color w:val="000000"/>
          <w:spacing w:val="0"/>
          <w:sz w:val="24"/>
        </w:rPr>
      </w:pPr>
      <w:r>
        <w:rPr>
          <w:rFonts w:ascii="KQESJV+MicrosoftYaHei" w:hAnsi="KQESJV+MicrosoftYaHei" w:cs="KQESJV+MicrosoftYaHei"/>
          <w:color w:val="3C3C3C"/>
          <w:spacing w:val="-3"/>
          <w:sz w:val="24"/>
        </w:rPr>
        <w:t>(1)本期发现的与本期相关的会计差错，应调整本期相关项目。此类情况不使</w:t>
      </w:r>
    </w:p>
    <w:p>
      <w:pPr>
        <w:spacing w:before="297" w:after="0" w:line="327" w:lineRule="exact"/>
        <w:ind w:left="0" w:right="0" w:firstLine="0"/>
        <w:jc w:val="left"/>
        <w:rPr>
          <w:rFonts w:ascii="Times New Roman"/>
          <w:color w:val="000000"/>
          <w:spacing w:val="0"/>
          <w:sz w:val="24"/>
        </w:rPr>
      </w:pPr>
      <w:r>
        <w:rPr>
          <w:rFonts w:ascii="KQESJV+MicrosoftYaHei" w:hAnsi="KQESJV+MicrosoftYaHei" w:cs="KQESJV+MicrosoftYaHei"/>
          <w:color w:val="3C3C3C"/>
          <w:spacing w:val="0"/>
          <w:sz w:val="24"/>
        </w:rPr>
        <w:t>用“以前年度损益调整”科目。</w:t>
      </w:r>
    </w:p>
    <w:p>
      <w:pPr>
        <w:spacing w:before="453" w:after="0" w:line="327" w:lineRule="exact"/>
        <w:ind w:left="420" w:right="0" w:firstLine="0"/>
        <w:jc w:val="left"/>
        <w:rPr>
          <w:rFonts w:ascii="Times New Roman"/>
          <w:color w:val="000000"/>
          <w:spacing w:val="0"/>
          <w:sz w:val="24"/>
        </w:rPr>
      </w:pPr>
      <w:r>
        <w:rPr>
          <w:rFonts w:ascii="KQESJV+MicrosoftYaHei" w:hAnsi="KQESJV+MicrosoftYaHei" w:cs="KQESJV+MicrosoftYaHei"/>
          <w:color w:val="3C3C3C"/>
          <w:spacing w:val="-3"/>
          <w:sz w:val="24"/>
        </w:rPr>
        <w:t>(2)本期发现的与前期相关的非重大会计差错，如影响损益，应直接计入本期</w:t>
      </w:r>
    </w:p>
    <w:p>
      <w:pPr>
        <w:spacing w:before="297" w:after="0" w:line="327" w:lineRule="exact"/>
        <w:ind w:left="0" w:right="0" w:firstLine="0"/>
        <w:jc w:val="left"/>
        <w:rPr>
          <w:rFonts w:ascii="Times New Roman"/>
          <w:color w:val="000000"/>
          <w:spacing w:val="0"/>
          <w:sz w:val="24"/>
        </w:rPr>
      </w:pPr>
      <w:r>
        <w:rPr>
          <w:rFonts w:ascii="KQESJV+MicrosoftYaHei" w:hAnsi="KQESJV+MicrosoftYaHei" w:cs="KQESJV+MicrosoftYaHei"/>
          <w:color w:val="3C3C3C"/>
          <w:spacing w:val="0"/>
          <w:sz w:val="24"/>
        </w:rPr>
        <w:t>净损益，会计报表其他相关项目也应作为本期数一并调整;如不影响损益，应调</w:t>
      </w:r>
    </w:p>
    <w:p>
      <w:pPr>
        <w:spacing w:before="297" w:after="0" w:line="327" w:lineRule="exact"/>
        <w:ind w:left="0" w:right="0" w:firstLine="0"/>
        <w:jc w:val="left"/>
        <w:rPr>
          <w:rFonts w:ascii="Times New Roman"/>
          <w:color w:val="000000"/>
          <w:spacing w:val="0"/>
          <w:sz w:val="18"/>
        </w:rPr>
      </w:pPr>
      <w:r>
        <w:rPr>
          <w:rFonts w:ascii="KQESJV+MicrosoftYaHei" w:hAnsi="KQESJV+MicrosoftYaHei" w:cs="KQESJV+MicrosoftYaHei"/>
          <w:color w:val="3C3C3C"/>
          <w:spacing w:val="0"/>
          <w:sz w:val="24"/>
        </w:rPr>
        <w:t>整本期相关项目。此类情况不使用“以前年度损益调整”科目。</w:t>
      </w:r>
    </w:p>
    <w:p>
      <w:pPr>
        <w:spacing w:before="0" w:after="0" w:line="0" w:lineRule="atLeast"/>
        <w:ind w:left="0" w:right="0" w:firstLine="0"/>
        <w:jc w:val="left"/>
        <w:rPr>
          <w:rFonts w:ascii="Arial"/>
          <w:color w:val="FF0000"/>
          <w:spacing w:val="0"/>
          <w:sz w:val="2"/>
        </w:rPr>
      </w:pPr>
    </w:p>
    <w:p>
      <w:pPr>
        <w:spacing w:before="0" w:after="0" w:line="0" w:lineRule="atLeast"/>
        <w:ind w:left="0" w:right="0" w:firstLine="0"/>
        <w:jc w:val="left"/>
        <w:rPr>
          <w:rFonts w:ascii="Arial"/>
          <w:color w:val="FF0000"/>
          <w:spacing w:val="0"/>
          <w:sz w:val="2"/>
        </w:rPr>
      </w:pPr>
      <w:r>
        <w:rPr>
          <w:rFonts w:ascii="Arial"/>
          <w:color w:val="FF0000"/>
          <w:spacing w:val="0"/>
          <w:sz w:val="2"/>
        </w:rPr>
        <w:cr/>
      </w:r>
      <w:bookmarkStart w:id="6" w:name="br7"/>
      <w:bookmarkEnd w:id="6"/>
    </w:p>
    <w:p>
      <w:pPr>
        <w:spacing w:before="0" w:after="0" w:line="0" w:lineRule="atLeast"/>
        <w:ind w:left="0" w:right="0" w:firstLine="0"/>
        <w:jc w:val="left"/>
        <w:rPr>
          <w:rFonts w:ascii="Arial"/>
          <w:color w:val="FF0000"/>
          <w:spacing w:val="0"/>
          <w:sz w:val="2"/>
        </w:rPr>
      </w:pPr>
    </w:p>
    <w:p>
      <w:pPr>
        <w:spacing w:before="0" w:after="0" w:line="0" w:lineRule="atLeast"/>
        <w:ind w:left="0" w:right="0" w:firstLine="0"/>
        <w:jc w:val="left"/>
        <w:rPr>
          <w:rFonts w:ascii="Arial"/>
          <w:color w:val="FF0000"/>
          <w:spacing w:val="0"/>
          <w:sz w:val="2"/>
        </w:rPr>
      </w:pPr>
    </w:p>
    <w:p>
      <w:pPr>
        <w:spacing w:before="0" w:after="0" w:line="0" w:lineRule="atLeast"/>
        <w:ind w:left="0" w:right="0" w:firstLine="0"/>
        <w:jc w:val="left"/>
        <w:rPr>
          <w:rFonts w:ascii="Arial"/>
          <w:color w:val="FF0000"/>
          <w:spacing w:val="0"/>
          <w:sz w:val="2"/>
        </w:rPr>
      </w:pPr>
    </w:p>
    <w:p>
      <w:pPr>
        <w:spacing w:before="0" w:after="0" w:line="0" w:lineRule="atLeast"/>
        <w:ind w:left="0" w:right="0" w:firstLine="0"/>
        <w:jc w:val="left"/>
        <w:rPr>
          <w:rFonts w:ascii="Arial"/>
          <w:color w:val="FF0000"/>
          <w:spacing w:val="0"/>
          <w:sz w:val="2"/>
        </w:rPr>
      </w:pPr>
    </w:p>
    <w:p>
      <w:pPr>
        <w:spacing w:before="0" w:after="0" w:line="0" w:lineRule="atLeast"/>
        <w:ind w:left="0" w:right="0" w:firstLine="0"/>
        <w:jc w:val="left"/>
        <w:rPr>
          <w:rFonts w:ascii="Arial"/>
          <w:color w:val="FF0000"/>
          <w:spacing w:val="0"/>
          <w:sz w:val="2"/>
        </w:rPr>
      </w:pPr>
    </w:p>
    <w:p>
      <w:pPr>
        <w:spacing w:before="0" w:after="0" w:line="0" w:lineRule="atLeast"/>
        <w:ind w:left="0" w:right="0" w:firstLine="468" w:firstLineChars="200"/>
        <w:jc w:val="left"/>
        <w:rPr>
          <w:rFonts w:ascii="Times New Roman"/>
          <w:color w:val="000000"/>
          <w:spacing w:val="0"/>
          <w:sz w:val="24"/>
        </w:rPr>
      </w:pPr>
      <w:r>
        <w:rPr>
          <w:rFonts w:ascii="KQESJV+MicrosoftYaHei" w:hAnsi="KQESJV+MicrosoftYaHei" w:cs="KQESJV+MicrosoftYaHei"/>
          <w:color w:val="3C3C3C"/>
          <w:spacing w:val="-3"/>
          <w:sz w:val="24"/>
        </w:rPr>
        <w:t>(3)本期发现的与前期相关的重大会计差错，如影响损益，应根据其对损益的</w:t>
      </w:r>
    </w:p>
    <w:p>
      <w:pPr>
        <w:spacing w:before="297" w:after="0" w:line="327" w:lineRule="exact"/>
        <w:ind w:left="0" w:right="0" w:firstLine="0"/>
        <w:jc w:val="left"/>
        <w:rPr>
          <w:rFonts w:ascii="Times New Roman"/>
          <w:color w:val="000000"/>
          <w:spacing w:val="0"/>
          <w:sz w:val="24"/>
        </w:rPr>
      </w:pPr>
      <w:r>
        <w:rPr>
          <w:rFonts w:ascii="KQESJV+MicrosoftYaHei" w:hAnsi="KQESJV+MicrosoftYaHei" w:cs="KQESJV+MicrosoftYaHei"/>
          <w:color w:val="3C3C3C"/>
          <w:spacing w:val="0"/>
          <w:sz w:val="24"/>
        </w:rPr>
        <w:t>影响数调整差错发现当期的期初留存</w:t>
      </w:r>
      <w:r>
        <w:fldChar w:fldCharType="begin"/>
      </w:r>
      <w:r>
        <w:instrText xml:space="preserve"> HYPERLINK "http://baike.esnai.com/view.aspx?w=%ca%d5%d2%e6" </w:instrText>
      </w:r>
      <w:r>
        <w:fldChar w:fldCharType="separate"/>
      </w:r>
      <w:r>
        <w:rPr>
          <w:rFonts w:ascii="KQESJV+MicrosoftYaHei" w:hAnsi="KQESJV+MicrosoftYaHei" w:cs="KQESJV+MicrosoftYaHei"/>
          <w:color w:val="343434"/>
          <w:spacing w:val="0"/>
          <w:sz w:val="24"/>
        </w:rPr>
        <w:t>收益</w:t>
      </w:r>
      <w:r>
        <w:rPr>
          <w:rFonts w:ascii="KQESJV+MicrosoftYaHei" w:hAnsi="KQESJV+MicrosoftYaHei" w:cs="KQESJV+MicrosoftYaHei"/>
          <w:color w:val="343434"/>
          <w:spacing w:val="0"/>
          <w:sz w:val="24"/>
        </w:rPr>
        <w:fldChar w:fldCharType="end"/>
      </w:r>
      <w:r>
        <w:rPr>
          <w:rFonts w:ascii="KQESJV+MicrosoftYaHei" w:hAnsi="KQESJV+MicrosoftYaHei" w:cs="KQESJV+MicrosoftYaHei"/>
          <w:color w:val="3C3C3C"/>
          <w:spacing w:val="-6"/>
          <w:sz w:val="24"/>
        </w:rPr>
        <w:t>，会计报表其他相关项目的期初数也应</w:t>
      </w:r>
    </w:p>
    <w:p>
      <w:pPr>
        <w:spacing w:before="297" w:after="0" w:line="327" w:lineRule="exact"/>
        <w:ind w:left="0" w:right="0" w:firstLine="0"/>
        <w:jc w:val="left"/>
        <w:rPr>
          <w:rFonts w:ascii="Times New Roman"/>
          <w:color w:val="000000"/>
          <w:spacing w:val="0"/>
          <w:sz w:val="24"/>
        </w:rPr>
      </w:pPr>
      <w:r>
        <w:rPr>
          <w:rFonts w:ascii="KQESJV+MicrosoftYaHei" w:hAnsi="KQESJV+MicrosoftYaHei" w:cs="KQESJV+MicrosoftYaHei"/>
          <w:color w:val="3C3C3C"/>
          <w:spacing w:val="0"/>
          <w:sz w:val="24"/>
        </w:rPr>
        <w:t>一并调整;如不影响损益，应调整会计报表相关项目的期初数。此类情况应使用</w:t>
      </w:r>
    </w:p>
    <w:p>
      <w:pPr>
        <w:spacing w:before="297" w:after="0" w:line="327" w:lineRule="exact"/>
        <w:ind w:left="0" w:right="0" w:firstLine="0"/>
        <w:jc w:val="left"/>
        <w:rPr>
          <w:rFonts w:ascii="Times New Roman"/>
          <w:color w:val="000000"/>
          <w:spacing w:val="0"/>
          <w:sz w:val="24"/>
        </w:rPr>
      </w:pPr>
      <w:r>
        <w:rPr>
          <w:rFonts w:ascii="KQESJV+MicrosoftYaHei" w:hAnsi="KQESJV+MicrosoftYaHei" w:cs="KQESJV+MicrosoftYaHei"/>
          <w:color w:val="3C3C3C"/>
          <w:spacing w:val="0"/>
          <w:sz w:val="24"/>
        </w:rPr>
        <w:t>“以前年度损益调整”科目。</w:t>
      </w:r>
    </w:p>
    <w:p>
      <w:pPr>
        <w:spacing w:before="453" w:after="0" w:line="327" w:lineRule="exact"/>
        <w:ind w:left="420" w:right="0" w:firstLine="0"/>
        <w:jc w:val="left"/>
        <w:rPr>
          <w:rFonts w:ascii="Times New Roman"/>
          <w:color w:val="000000"/>
          <w:spacing w:val="0"/>
          <w:sz w:val="24"/>
        </w:rPr>
      </w:pPr>
      <w:r>
        <w:rPr>
          <w:rFonts w:ascii="KQESJV+MicrosoftYaHei" w:hAnsi="KQESJV+MicrosoftYaHei" w:cs="KQESJV+MicrosoftYaHei"/>
          <w:color w:val="3C3C3C"/>
          <w:spacing w:val="-1"/>
          <w:sz w:val="24"/>
        </w:rPr>
        <w:t>也就是说，影响不重大，应直接计入本期净损益，会计报表其他相关项目也</w:t>
      </w:r>
    </w:p>
    <w:p>
      <w:pPr>
        <w:spacing w:before="297" w:after="0" w:line="327" w:lineRule="exact"/>
        <w:ind w:left="0" w:right="0" w:firstLine="0"/>
        <w:jc w:val="left"/>
        <w:rPr>
          <w:rFonts w:ascii="Times New Roman"/>
          <w:color w:val="000000"/>
          <w:spacing w:val="0"/>
          <w:sz w:val="24"/>
        </w:rPr>
      </w:pPr>
      <w:r>
        <w:rPr>
          <w:rFonts w:ascii="KQESJV+MicrosoftYaHei" w:hAnsi="KQESJV+MicrosoftYaHei" w:cs="KQESJV+MicrosoftYaHei"/>
          <w:color w:val="3C3C3C"/>
          <w:spacing w:val="0"/>
          <w:sz w:val="24"/>
        </w:rPr>
        <w:t>应作为本期数一并调整。</w:t>
      </w:r>
    </w:p>
    <w:p>
      <w:pPr>
        <w:spacing w:before="453" w:after="0" w:line="327" w:lineRule="exact"/>
        <w:ind w:left="420" w:right="0" w:firstLine="0"/>
        <w:jc w:val="left"/>
        <w:rPr>
          <w:rFonts w:ascii="Times New Roman"/>
          <w:color w:val="000000"/>
          <w:spacing w:val="0"/>
          <w:sz w:val="24"/>
        </w:rPr>
      </w:pPr>
      <w:r>
        <w:rPr>
          <w:rFonts w:ascii="SAPARG+MicrosoftYaHei-Bold" w:hAnsi="SAPARG+MicrosoftYaHei-Bold" w:cs="SAPARG+MicrosoftYaHei-Bold"/>
          <w:color w:val="3C3C3C"/>
          <w:spacing w:val="0"/>
          <w:sz w:val="24"/>
        </w:rPr>
        <w:t>方案三</w:t>
      </w:r>
    </w:p>
    <w:p>
      <w:pPr>
        <w:spacing w:before="453" w:after="0" w:line="327" w:lineRule="exact"/>
        <w:ind w:left="420" w:right="0" w:firstLine="0"/>
        <w:jc w:val="left"/>
        <w:rPr>
          <w:rFonts w:ascii="Times New Roman"/>
          <w:color w:val="000000"/>
          <w:spacing w:val="0"/>
          <w:sz w:val="24"/>
        </w:rPr>
      </w:pPr>
      <w:r>
        <w:fldChar w:fldCharType="begin"/>
      </w:r>
      <w:r>
        <w:instrText xml:space="preserve"> HYPERLINK "http://baike.esnai.com/view.aspx?w=%b4%ed%ce%f3" </w:instrText>
      </w:r>
      <w:r>
        <w:fldChar w:fldCharType="separate"/>
      </w:r>
      <w:r>
        <w:rPr>
          <w:rFonts w:ascii="SAPARG+MicrosoftYaHei-Bold" w:hAnsi="SAPARG+MicrosoftYaHei-Bold" w:cs="SAPARG+MicrosoftYaHei-Bold"/>
          <w:color w:val="343434"/>
          <w:spacing w:val="0"/>
          <w:sz w:val="24"/>
        </w:rPr>
        <w:t>错误</w:t>
      </w:r>
      <w:r>
        <w:rPr>
          <w:rFonts w:ascii="SAPARG+MicrosoftYaHei-Bold" w:hAnsi="SAPARG+MicrosoftYaHei-Bold" w:cs="SAPARG+MicrosoftYaHei-Bold"/>
          <w:color w:val="343434"/>
          <w:spacing w:val="0"/>
          <w:sz w:val="24"/>
        </w:rPr>
        <w:fldChar w:fldCharType="end"/>
      </w:r>
      <w:r>
        <w:rPr>
          <w:rFonts w:ascii="SAPARG+MicrosoftYaHei-Bold" w:hAnsi="SAPARG+MicrosoftYaHei-Bold" w:cs="SAPARG+MicrosoftYaHei-Bold"/>
          <w:color w:val="3C3C3C"/>
          <w:spacing w:val="0"/>
          <w:sz w:val="24"/>
        </w:rPr>
        <w:t>的做法——直接进利润分配-未分配利润</w:t>
      </w:r>
    </w:p>
    <w:p>
      <w:pPr>
        <w:spacing w:before="453" w:after="0" w:line="327" w:lineRule="exact"/>
        <w:ind w:left="420" w:right="0" w:firstLine="0"/>
        <w:jc w:val="left"/>
        <w:rPr>
          <w:rFonts w:ascii="Times New Roman"/>
          <w:color w:val="000000"/>
          <w:spacing w:val="0"/>
          <w:sz w:val="24"/>
        </w:rPr>
      </w:pPr>
      <w:r>
        <w:rPr>
          <w:rFonts w:ascii="KQESJV+MicrosoftYaHei" w:hAnsi="KQESJV+MicrosoftYaHei" w:cs="KQESJV+MicrosoftYaHei"/>
          <w:color w:val="3C3C3C"/>
          <w:spacing w:val="0"/>
          <w:sz w:val="24"/>
        </w:rPr>
        <w:t>如：补缴企业所得税</w:t>
      </w:r>
    </w:p>
    <w:p>
      <w:pPr>
        <w:spacing w:before="453" w:after="0" w:line="327" w:lineRule="exact"/>
        <w:ind w:left="420" w:right="0" w:firstLine="0"/>
        <w:jc w:val="left"/>
        <w:rPr>
          <w:rFonts w:ascii="Times New Roman"/>
          <w:color w:val="000000"/>
          <w:spacing w:val="0"/>
          <w:sz w:val="24"/>
        </w:rPr>
      </w:pPr>
      <w:r>
        <w:rPr>
          <w:rFonts w:ascii="KQESJV+MicrosoftYaHei" w:hAnsi="KQESJV+MicrosoftYaHei" w:cs="KQESJV+MicrosoftYaHei"/>
          <w:color w:val="3C3C3C"/>
          <w:spacing w:val="0"/>
          <w:sz w:val="24"/>
        </w:rPr>
        <w:t>1、汇算清缴后，补缴企业所得税</w:t>
      </w:r>
    </w:p>
    <w:p>
      <w:pPr>
        <w:spacing w:before="453" w:after="0" w:line="327" w:lineRule="exact"/>
        <w:ind w:left="420" w:right="0" w:firstLine="0"/>
        <w:jc w:val="left"/>
        <w:rPr>
          <w:rFonts w:ascii="Times New Roman"/>
          <w:color w:val="000000"/>
          <w:spacing w:val="0"/>
          <w:sz w:val="24"/>
        </w:rPr>
      </w:pPr>
      <w:r>
        <w:rPr>
          <w:rFonts w:ascii="KQESJV+MicrosoftYaHei" w:hAnsi="KQESJV+MicrosoftYaHei" w:cs="KQESJV+MicrosoftYaHei"/>
          <w:color w:val="3C3C3C"/>
          <w:spacing w:val="0"/>
          <w:sz w:val="24"/>
        </w:rPr>
        <w:t>借：利润分配-未分配利润</w:t>
      </w:r>
    </w:p>
    <w:p>
      <w:pPr>
        <w:spacing w:before="453" w:after="0" w:line="327" w:lineRule="exact"/>
        <w:ind w:left="994" w:right="0" w:firstLine="0"/>
        <w:jc w:val="left"/>
        <w:rPr>
          <w:rFonts w:ascii="Times New Roman"/>
          <w:color w:val="000000"/>
          <w:spacing w:val="0"/>
          <w:sz w:val="24"/>
        </w:rPr>
      </w:pPr>
      <w:r>
        <w:rPr>
          <w:rFonts w:ascii="KQESJV+MicrosoftYaHei" w:hAnsi="KQESJV+MicrosoftYaHei" w:cs="KQESJV+MicrosoftYaHei"/>
          <w:color w:val="3C3C3C"/>
          <w:spacing w:val="0"/>
          <w:sz w:val="24"/>
        </w:rPr>
        <w:t>贷：应交税费</w:t>
      </w:r>
      <w:r>
        <w:rPr>
          <w:rFonts w:ascii="Times New Roman"/>
          <w:color w:val="3C3C3C"/>
          <w:spacing w:val="43"/>
          <w:sz w:val="24"/>
        </w:rPr>
        <w:t xml:space="preserve"> </w:t>
      </w:r>
      <w:r>
        <w:rPr>
          <w:rFonts w:ascii="KQESJV+MicrosoftYaHei" w:hAnsi="KQESJV+MicrosoftYaHei" w:cs="KQESJV+MicrosoftYaHei"/>
          <w:color w:val="3C3C3C"/>
          <w:spacing w:val="0"/>
          <w:sz w:val="24"/>
        </w:rPr>
        <w:t>-应交企业所得税</w:t>
      </w:r>
    </w:p>
    <w:p>
      <w:pPr>
        <w:spacing w:before="453" w:after="0" w:line="327" w:lineRule="exact"/>
        <w:ind w:left="420" w:right="0" w:firstLine="0"/>
        <w:jc w:val="left"/>
        <w:rPr>
          <w:rFonts w:ascii="Times New Roman"/>
          <w:color w:val="000000"/>
          <w:spacing w:val="0"/>
          <w:sz w:val="24"/>
        </w:rPr>
      </w:pPr>
      <w:r>
        <w:rPr>
          <w:rFonts w:ascii="KQESJV+MicrosoftYaHei" w:hAnsi="KQESJV+MicrosoftYaHei" w:cs="KQESJV+MicrosoftYaHei"/>
          <w:color w:val="3C3C3C"/>
          <w:spacing w:val="0"/>
          <w:sz w:val="24"/>
        </w:rPr>
        <w:t>2.缴纳企业所得税时：</w:t>
      </w:r>
    </w:p>
    <w:p>
      <w:pPr>
        <w:spacing w:before="453" w:after="0" w:line="327" w:lineRule="exact"/>
        <w:ind w:left="420" w:right="0" w:firstLine="0"/>
        <w:jc w:val="left"/>
        <w:rPr>
          <w:rFonts w:ascii="Times New Roman"/>
          <w:color w:val="000000"/>
          <w:spacing w:val="0"/>
          <w:sz w:val="24"/>
        </w:rPr>
      </w:pPr>
      <w:r>
        <w:rPr>
          <w:rFonts w:ascii="KQESJV+MicrosoftYaHei" w:hAnsi="KQESJV+MicrosoftYaHei" w:cs="KQESJV+MicrosoftYaHei"/>
          <w:color w:val="3C3C3C"/>
          <w:spacing w:val="0"/>
          <w:sz w:val="24"/>
        </w:rPr>
        <w:t>借：应交税费--应交企业所得税</w:t>
      </w:r>
    </w:p>
    <w:p>
      <w:pPr>
        <w:spacing w:before="453" w:after="0" w:line="327" w:lineRule="exact"/>
        <w:ind w:left="994" w:right="0" w:firstLine="0"/>
        <w:jc w:val="left"/>
        <w:rPr>
          <w:rFonts w:ascii="Times New Roman"/>
          <w:color w:val="000000"/>
          <w:spacing w:val="0"/>
          <w:sz w:val="24"/>
        </w:rPr>
      </w:pPr>
      <w:r>
        <w:rPr>
          <w:rFonts w:ascii="KQESJV+MicrosoftYaHei" w:hAnsi="KQESJV+MicrosoftYaHei" w:cs="KQESJV+MicrosoftYaHei"/>
          <w:color w:val="3C3C3C"/>
          <w:spacing w:val="0"/>
          <w:sz w:val="24"/>
        </w:rPr>
        <w:t>贷：银行存款</w:t>
      </w:r>
    </w:p>
    <w:p>
      <w:pPr>
        <w:spacing w:before="453" w:after="0" w:line="327" w:lineRule="exact"/>
        <w:ind w:left="420" w:right="0" w:firstLine="0"/>
        <w:jc w:val="left"/>
        <w:rPr>
          <w:rFonts w:ascii="Times New Roman"/>
          <w:color w:val="000000"/>
          <w:spacing w:val="0"/>
          <w:sz w:val="24"/>
        </w:rPr>
      </w:pPr>
      <w:r>
        <w:rPr>
          <w:rFonts w:ascii="KQESJV+MicrosoftYaHei" w:hAnsi="KQESJV+MicrosoftYaHei" w:cs="KQESJV+MicrosoftYaHei"/>
          <w:color w:val="3C3C3C"/>
          <w:spacing w:val="0"/>
          <w:sz w:val="24"/>
        </w:rPr>
        <w:t>注：《企业会计准则应用指南——会计科目和主要账务处理》规定：</w:t>
      </w:r>
    </w:p>
    <w:p>
      <w:pPr>
        <w:spacing w:before="453" w:after="0" w:line="327" w:lineRule="exact"/>
        <w:ind w:left="420" w:right="0" w:firstLine="0"/>
        <w:jc w:val="left"/>
        <w:rPr>
          <w:rFonts w:ascii="Times New Roman"/>
          <w:color w:val="000000"/>
          <w:spacing w:val="0"/>
          <w:sz w:val="24"/>
        </w:rPr>
      </w:pPr>
      <w:r>
        <w:rPr>
          <w:rFonts w:ascii="KQESJV+MicrosoftYaHei" w:hAnsi="KQESJV+MicrosoftYaHei" w:cs="KQESJV+MicrosoftYaHei"/>
          <w:color w:val="3C3C3C"/>
          <w:spacing w:val="-3"/>
          <w:sz w:val="24"/>
        </w:rPr>
        <w:t>“利润分配”科目是核算企业利润的分配(或亏损的弥补)和历年分配(或弥补)</w:t>
      </w:r>
    </w:p>
    <w:p>
      <w:pPr>
        <w:spacing w:before="297" w:after="0" w:line="327" w:lineRule="exact"/>
        <w:ind w:left="0" w:right="0" w:firstLine="0"/>
        <w:jc w:val="left"/>
        <w:rPr>
          <w:rFonts w:ascii="Times New Roman"/>
          <w:color w:val="000000"/>
          <w:spacing w:val="0"/>
          <w:sz w:val="24"/>
        </w:rPr>
      </w:pPr>
      <w:r>
        <w:rPr>
          <w:rFonts w:ascii="KQESJV+MicrosoftYaHei" w:hAnsi="KQESJV+MicrosoftYaHei" w:cs="KQESJV+MicrosoftYaHei"/>
          <w:color w:val="3C3C3C"/>
          <w:spacing w:val="0"/>
          <w:sz w:val="24"/>
        </w:rPr>
        <w:t>后的积存余额、</w:t>
      </w:r>
      <w:bookmarkStart w:id="7" w:name="br8"/>
      <w:bookmarkEnd w:id="7"/>
      <w:r>
        <w:pict>
          <v:shape id="_x0000_s1040" o:spid="_x0000_s1040" o:spt="75" type="#_x0000_t75" style="position:absolute;left:0pt;margin-left:89pt;margin-top:81.3pt;height:103.4pt;width:417.3pt;mso-position-horizontal-relative:page;mso-position-vertical-relative:page;z-index:-251657216;mso-width-relative:page;mso-height-relative:page;" filled="f" o:preferrelative="t" stroked="f" coordsize="21600,21600">
            <v:path/>
            <v:fill on="f" focussize="0,0"/>
            <v:stroke on="f" joinstyle="miter"/>
            <v:imagedata r:id="rId8" o:title=""/>
            <o:lock v:ext="edit" aspectratio="t"/>
          </v:shape>
        </w:pict>
      </w:r>
      <w:r>
        <w:rPr>
          <w:rFonts w:ascii="KQESJV+MicrosoftYaHei" w:hAnsi="KQESJV+MicrosoftYaHei" w:cs="KQESJV+MicrosoftYaHei"/>
          <w:color w:val="3C3C3C"/>
          <w:spacing w:val="-5"/>
          <w:sz w:val="24"/>
        </w:rPr>
        <w:t>“利润分配”科目应当分别“提取法定盈余公积”、“提取任意盈余公积”、</w:t>
      </w:r>
      <w:r>
        <w:rPr>
          <w:rFonts w:ascii="KQESJV+MicrosoftYaHei" w:hAnsi="KQESJV+MicrosoftYaHei" w:cs="KQESJV+MicrosoftYaHei"/>
          <w:color w:val="3C3C3C"/>
          <w:spacing w:val="0"/>
          <w:sz w:val="24"/>
        </w:rPr>
        <w:t>“应付</w:t>
      </w:r>
      <w:r>
        <w:fldChar w:fldCharType="begin"/>
      </w:r>
      <w:r>
        <w:instrText xml:space="preserve"> HYPERLINK "http://baike.esnai.com/view.aspx?w=%cf%d6%bd%f0" </w:instrText>
      </w:r>
      <w:r>
        <w:fldChar w:fldCharType="separate"/>
      </w:r>
      <w:r>
        <w:rPr>
          <w:rFonts w:ascii="KQESJV+MicrosoftYaHei" w:hAnsi="KQESJV+MicrosoftYaHei" w:cs="KQESJV+MicrosoftYaHei"/>
          <w:color w:val="343434"/>
          <w:spacing w:val="0"/>
          <w:sz w:val="24"/>
        </w:rPr>
        <w:t>现金</w:t>
      </w:r>
      <w:r>
        <w:rPr>
          <w:rFonts w:ascii="KQESJV+MicrosoftYaHei" w:hAnsi="KQESJV+MicrosoftYaHei" w:cs="KQESJV+MicrosoftYaHei"/>
          <w:color w:val="343434"/>
          <w:spacing w:val="0"/>
          <w:sz w:val="24"/>
        </w:rPr>
        <w:fldChar w:fldCharType="end"/>
      </w:r>
      <w:r>
        <w:fldChar w:fldCharType="begin"/>
      </w:r>
      <w:r>
        <w:instrText xml:space="preserve"> HYPERLINK "http://baike.esnai.com/view.aspx?w=%b9%c9%c0%fb" </w:instrText>
      </w:r>
      <w:r>
        <w:fldChar w:fldCharType="separate"/>
      </w:r>
      <w:r>
        <w:rPr>
          <w:rFonts w:ascii="KQESJV+MicrosoftYaHei" w:hAnsi="KQESJV+MicrosoftYaHei" w:cs="KQESJV+MicrosoftYaHei"/>
          <w:color w:val="343434"/>
          <w:spacing w:val="0"/>
          <w:sz w:val="24"/>
        </w:rPr>
        <w:t>股利</w:t>
      </w:r>
      <w:r>
        <w:rPr>
          <w:rFonts w:ascii="KQESJV+MicrosoftYaHei" w:hAnsi="KQESJV+MicrosoftYaHei" w:cs="KQESJV+MicrosoftYaHei"/>
          <w:color w:val="343434"/>
          <w:spacing w:val="0"/>
          <w:sz w:val="24"/>
        </w:rPr>
        <w:fldChar w:fldCharType="end"/>
      </w:r>
      <w:r>
        <w:rPr>
          <w:rFonts w:ascii="KQESJV+MicrosoftYaHei" w:hAnsi="KQESJV+MicrosoftYaHei" w:cs="KQESJV+MicrosoftYaHei"/>
          <w:color w:val="3C3C3C"/>
          <w:spacing w:val="-5"/>
          <w:sz w:val="24"/>
        </w:rPr>
        <w:t>或利润”、“转作</w:t>
      </w:r>
      <w:r>
        <w:fldChar w:fldCharType="begin"/>
      </w:r>
      <w:r>
        <w:instrText xml:space="preserve"> HYPERLINK "http://baike.esnai.com/view.aspx?w=%b9%c9%b1%be" </w:instrText>
      </w:r>
      <w:r>
        <w:fldChar w:fldCharType="separate"/>
      </w:r>
      <w:r>
        <w:rPr>
          <w:rFonts w:ascii="KQESJV+MicrosoftYaHei" w:hAnsi="KQESJV+MicrosoftYaHei" w:cs="KQESJV+MicrosoftYaHei"/>
          <w:color w:val="343434"/>
          <w:spacing w:val="0"/>
          <w:sz w:val="24"/>
        </w:rPr>
        <w:t>股本</w:t>
      </w:r>
      <w:r>
        <w:rPr>
          <w:rFonts w:ascii="KQESJV+MicrosoftYaHei" w:hAnsi="KQESJV+MicrosoftYaHei" w:cs="KQESJV+MicrosoftYaHei"/>
          <w:color w:val="343434"/>
          <w:spacing w:val="0"/>
          <w:sz w:val="24"/>
        </w:rPr>
        <w:fldChar w:fldCharType="end"/>
      </w:r>
      <w:r>
        <w:rPr>
          <w:rFonts w:ascii="KQESJV+MicrosoftYaHei" w:hAnsi="KQESJV+MicrosoftYaHei" w:cs="KQESJV+MicrosoftYaHei"/>
          <w:color w:val="3C3C3C"/>
          <w:spacing w:val="-3"/>
          <w:sz w:val="24"/>
        </w:rPr>
        <w:t>的股利”、“盈余公积补亏”和“未分配</w:t>
      </w:r>
    </w:p>
    <w:p>
      <w:pPr>
        <w:spacing w:before="297" w:after="0" w:line="327" w:lineRule="exact"/>
        <w:ind w:left="0" w:right="0" w:firstLine="0"/>
        <w:jc w:val="left"/>
        <w:rPr>
          <w:rFonts w:ascii="Times New Roman"/>
          <w:color w:val="000000"/>
          <w:spacing w:val="0"/>
          <w:sz w:val="18"/>
        </w:rPr>
      </w:pPr>
      <w:r>
        <w:rPr>
          <w:rFonts w:ascii="KQESJV+MicrosoftYaHei" w:hAnsi="KQESJV+MicrosoftYaHei" w:cs="KQESJV+MicrosoftYaHei"/>
          <w:color w:val="3C3C3C"/>
          <w:spacing w:val="0"/>
          <w:sz w:val="24"/>
        </w:rPr>
        <w:t>利润”等进行明细核算。也就是不能直接进“利润分配”科目。</w:t>
      </w:r>
    </w:p>
    <w:sectPr>
      <w:pgSz w:w="11900" w:h="16820"/>
      <w:pgMar w:top="1798" w:right="1803" w:bottom="1797" w:left="1800" w:header="720" w:footer="720" w:gutter="0"/>
      <w:pgNumType w:fmt="decimal"/>
      <w:cols w:space="720" w:num="1"/>
      <w:docGrid w:linePitch="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embedRegular r:id="rId1" w:fontKey="{4152C57D-A683-48B6-8DD3-3FE949D835DD}"/>
  </w:font>
  <w:font w:name="宋体">
    <w:panose1 w:val="02010600030101010101"/>
    <w:charset w:val="86"/>
    <w:family w:val="auto"/>
    <w:pitch w:val="default"/>
    <w:sig w:usb0="00000203" w:usb1="288F0000" w:usb2="00000006" w:usb3="00000000" w:csb0="00040001" w:csb1="00000000"/>
    <w:embedRegular r:id="rId2" w:fontKey="{9A2F9BAD-D3C0-408A-A5E3-CCCFFE27B74E}"/>
  </w:font>
  <w:font w:name="Wingdings">
    <w:panose1 w:val="05000000000000000000"/>
    <w:charset w:val="02"/>
    <w:family w:val="auto"/>
    <w:pitch w:val="default"/>
    <w:sig w:usb0="00000000" w:usb1="00000000" w:usb2="00000000" w:usb3="00000000" w:csb0="80000000" w:csb1="00000000"/>
    <w:embedRegular r:id="rId3" w:fontKey="{670F778D-52A2-4284-BF94-0B15CE48B906}"/>
  </w:font>
  <w:font w:name="Arial">
    <w:panose1 w:val="020B0604020202020204"/>
    <w:charset w:val="01"/>
    <w:family w:val="swiss"/>
    <w:pitch w:val="default"/>
    <w:sig w:usb0="E0002EFF" w:usb1="C000785B" w:usb2="00000009" w:usb3="00000000" w:csb0="400001FF" w:csb1="FFFF0000"/>
    <w:embedRegular r:id="rId4" w:fontKey="{988B4E6D-C562-41E7-9F1D-32C17783B57F}"/>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5" w:fontKey="{10AF4F67-C6D1-42D7-8D0B-0C3C96731B5E}"/>
  </w:font>
  <w:font w:name="Symbol">
    <w:panose1 w:val="05050102010706020507"/>
    <w:charset w:val="02"/>
    <w:family w:val="roman"/>
    <w:pitch w:val="default"/>
    <w:sig w:usb0="00000000" w:usb1="00000000" w:usb2="00000000" w:usb3="00000000" w:csb0="80000000" w:csb1="00000000"/>
    <w:embedRegular r:id="rId6" w:fontKey="{AB9DD058-A062-4EF5-9896-4587E73D1F7E}"/>
  </w:font>
  <w:font w:name="Calibri">
    <w:panose1 w:val="020F0502020204030204"/>
    <w:charset w:val="00"/>
    <w:family w:val="swiss"/>
    <w:pitch w:val="default"/>
    <w:sig w:usb0="E4002EFF" w:usb1="C000247B" w:usb2="00000009" w:usb3="00000000" w:csb0="200001FF" w:csb1="00000000"/>
    <w:embedRegular r:id="rId7" w:fontKey="{72AE30D9-872B-4E4D-989F-6FF9F08D3F11}"/>
  </w:font>
  <w:font w:name="Calibri">
    <w:panose1 w:val="020F0502020204030204"/>
    <w:charset w:val="CC"/>
    <w:family w:val="swiss"/>
    <w:pitch w:val="default"/>
    <w:sig w:usb0="E4002EFF" w:usb1="C000247B" w:usb2="00000009" w:usb3="00000000" w:csb0="200001FF" w:csb1="00000000"/>
    <w:embedRegular r:id="rId8" w:fontKey="{99562147-BA64-4370-87CF-1D0CC0D93217}"/>
  </w:font>
  <w:font w:name="SAPARG+MicrosoftYaHei-Bold">
    <w:panose1 w:val="02000500000000000000"/>
    <w:charset w:val="01"/>
    <w:family w:val="auto"/>
    <w:pitch w:val="default"/>
    <w:sig w:usb0="00000000" w:usb1="00000000" w:usb2="00000000" w:usb3="00000000" w:csb0="00000000" w:csb1="00000000"/>
    <w:embedRegular r:id="rId9" w:fontKey="{E4B5AFFB-B85D-4619-952D-60E8BDFBD9E1}"/>
  </w:font>
  <w:font w:name="KQESJV+MicrosoftYaHei">
    <w:panose1 w:val="02000500000000000000"/>
    <w:charset w:val="01"/>
    <w:family w:val="auto"/>
    <w:pitch w:val="default"/>
    <w:sig w:usb0="00000000" w:usb1="00000000" w:usb2="00000000" w:usb3="00000000" w:csb0="00000000" w:csb1="00000000"/>
    <w:embedRegular r:id="rId10" w:fontKey="{C78E8D04-5FCF-4224-8071-B9A07D280B34}"/>
  </w:font>
  <w:font w:name="Arial">
    <w:panose1 w:val="020B0604020202020204"/>
    <w:charset w:val="CC"/>
    <w:family w:val="swiss"/>
    <w:pitch w:val="default"/>
    <w:sig w:usb0="E0002EFF" w:usb1="C000785B" w:usb2="00000009" w:usb3="00000000" w:csb0="400001FF" w:csb1="FFFF0000"/>
    <w:embedRegular r:id="rId11" w:fontKey="{981B0DC4-8D5D-41A6-893E-226C51F557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LilsvdAgAAJAYAAA4AAABkcnMvZTJvRG9jLnhtbK1US27bMBDdF+gd&#10;CO4VSbbi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UuKWy90CAAAkBgAADgAAAAAAAAABACAAAAAfAQAAZHJzL2Uyb0RvYy54bWxQSwUG&#10;AAAAAAYABgBZAQAAbgY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F2E3B33"/>
    <w:multiLevelType w:val="singleLevel"/>
    <w:tmpl w:val="3F2E3B33"/>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embedSystemFonts/>
  <w:documentProtection w:enforcement="0"/>
  <w:defaultTabStop w:val="708"/>
  <w:characterSpacingControl w:val="doNotCompress"/>
  <w:footnotePr>
    <w:footnote w:id="0"/>
    <w:footnote w:id="1"/>
  </w:footnotePr>
  <w:endnotePr>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Y3OTZlYTEyZTNiZDUzNzFmMjE2ZWQwMGRlOWI0NzUifQ=="/>
  </w:docVars>
  <w:rsids>
    <w:rsidRoot w:val="00BA5B2D"/>
    <w:rsid w:val="00B06B85"/>
    <w:rsid w:val="00BA5B2D"/>
    <w:rsid w:val="3FD05D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uiPriority="99" w:name="heading 1"/>
    <w:lsdException w:uiPriority="99" w:name="heading 2"/>
    <w:lsdException w:uiPriority="99" w:name="heading 3"/>
    <w:lsdException w:uiPriority="99" w:name="heading 4"/>
    <w:lsdException w:uiPriority="99" w:name="heading 5"/>
    <w:lsdException w:uiPriority="99" w:name="heading 6"/>
    <w:lsdException w:uiPriority="99" w:name="heading 7"/>
    <w:lsdException w:uiPriority="99" w:name="heading 8"/>
    <w:lsdException w:uiPriority="9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99" w:name="toc 1"/>
    <w:lsdException w:uiPriority="99" w:name="toc 2"/>
    <w:lsdException w:uiPriority="99" w:name="toc 3"/>
    <w:lsdException w:uiPriority="99" w:name="toc 4"/>
    <w:lsdException w:uiPriority="99" w:name="toc 5"/>
    <w:lsdException w:uiPriority="99" w:name="toc 6"/>
    <w:lsdException w:uiPriority="99" w:name="toc 7"/>
    <w:lsdException w:uiPriority="99" w:name="toc 8"/>
    <w:lsdException w:uiPriority="9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uiPriority="99"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uiPriority="99" w:name="Title"/>
    <w:lsdException w:uiPriority="99" w:name="Closing"/>
    <w:lsdException w:uiPriority="99" w:name="Signature"/>
    <w:lsdException w:unhideWhenUsed="0" w:uiPriority="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iPriority="99"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uiPriority="99" w:name="Strong"/>
    <w:lsdException w:uiPriority="99"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nhideWhenUsed="0" w:uiPriority="0" w:name="No Lis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9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5"/>
    <w:autoRedefine/>
    <w:qFormat/>
    <w:uiPriority w:val="0"/>
    <w:pPr>
      <w:spacing w:before="120" w:after="240" w:line="259" w:lineRule="auto"/>
      <w:jc w:val="both"/>
    </w:pPr>
    <w:rPr>
      <w:rFonts w:asciiTheme="minorHAnsi" w:hAnsiTheme="minorHAnsi" w:eastAsiaTheme="minorEastAsia" w:cstheme="minorBidi"/>
      <w:sz w:val="22"/>
      <w:szCs w:val="22"/>
      <w:lang w:val="en-US" w:eastAsia="en-US" w:bidi="ar-SA"/>
    </w:rPr>
  </w:style>
  <w:style w:type="character" w:default="1" w:styleId="5">
    <w:name w:val="Default Paragraph Font"/>
    <w:link w:val="1"/>
    <w:semiHidden/>
    <w:uiPriority w:val="0"/>
  </w:style>
  <w:style w:type="table" w:default="1" w:styleId="4">
    <w:name w:val="Normal Table"/>
    <w:semiHidden/>
    <w:unhideWhenUsed/>
    <w:uiPriority w:val="99"/>
    <w:tblPr>
      <w:tblCellMar>
        <w:top w:w="0" w:type="dxa"/>
        <w:left w:w="108" w:type="dxa"/>
        <w:bottom w:w="0" w:type="dxa"/>
        <w:right w:w="108" w:type="dxa"/>
      </w:tblCellMar>
    </w:tblPr>
  </w:style>
  <w:style w:type="paragraph" w:default="1" w:styleId="6">
    <w:name w:val="No List"/>
    <w:semiHidden/>
    <w:uiPriority w:val="0"/>
    <w:pPr>
      <w:spacing w:after="160" w:line="259" w:lineRule="auto"/>
    </w:pPr>
    <w:rPr>
      <w:rFonts w:asciiTheme="minorHAnsi" w:hAnsiTheme="minorHAnsi" w:eastAsiaTheme="minorEastAsia" w:cstheme="minorBidi"/>
      <w:sz w:val="22"/>
      <w:szCs w:val="22"/>
      <w:lang w:val="en-US" w:eastAsia="en-US" w:bidi="ar-SA"/>
    </w:rPr>
  </w:style>
  <w:style w:type="paragraph" w:styleId="2">
    <w:name w:val="footer"/>
    <w:basedOn w:val="1"/>
    <w:semiHidden/>
    <w:unhideWhenUsed/>
    <w:uiPriority w:val="99"/>
    <w:pPr>
      <w:tabs>
        <w:tab w:val="center" w:pos="4153"/>
        <w:tab w:val="right" w:pos="8306"/>
      </w:tabs>
      <w:snapToGrid w:val="0"/>
      <w:jc w:val="left"/>
    </w:pPr>
    <w:rPr>
      <w:sz w:val="18"/>
    </w:rPr>
  </w:style>
  <w:style w:type="paragraph" w:styleId="3">
    <w:name w:val="header"/>
    <w:basedOn w:val="1"/>
    <w:semiHidden/>
    <w:unhideWhenUsed/>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customStyle="1" w:styleId="7">
    <w:name w:val="Table Normal"/>
    <w:semiHidden/>
    <w:uiPriority w:val="0"/>
    <w:tblPr>
      <w:tblCellMar>
        <w:top w:w="0" w:type="dxa"/>
        <w:left w:w="108"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Info spid="_x0000_s104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Pages>
  <Words>208</Words>
  <Characters>2228</Characters>
  <Lines>0</Lines>
  <Paragraphs>123</Paragraphs>
  <TotalTime>7</TotalTime>
  <ScaleCrop>false</ScaleCrop>
  <LinksUpToDate>false</LinksUpToDate>
  <CharactersWithSpaces>2253</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2024-02-20T09:49:00Z</dcterms:created>
  <dc:creator>SYSTEM</dc:creator>
  <cp:lastModifiedBy>刺人匙拭剖</cp:lastModifiedBy>
  <dcterms:modified xsi:type="dcterms:W3CDTF">2024-02-20T09:57:13Z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62CD63A9A23E49B78CAC64098B00FFAD_12</vt:lpwstr>
  </property>
</Properties>
</file>